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9C2F63" w14:textId="77777777" w:rsidR="00311272" w:rsidRPr="004B7357" w:rsidRDefault="00311272" w:rsidP="00311272">
      <w:pPr>
        <w:jc w:val="center"/>
        <w:rPr>
          <w:rFonts w:ascii="Aptos" w:hAnsi="Aptos" w:cs="Arial"/>
          <w:sz w:val="22"/>
          <w:szCs w:val="22"/>
        </w:rPr>
      </w:pPr>
    </w:p>
    <w:p w14:paraId="399AD973" w14:textId="7798DD43" w:rsidR="00213739" w:rsidRPr="004B7357" w:rsidRDefault="00F11D99" w:rsidP="00311272">
      <w:pPr>
        <w:jc w:val="center"/>
        <w:rPr>
          <w:rFonts w:ascii="Aptos" w:hAnsi="Aptos" w:cs="Arial"/>
          <w:b/>
          <w:bCs/>
          <w:sz w:val="22"/>
          <w:szCs w:val="22"/>
        </w:rPr>
      </w:pPr>
      <w:r w:rsidRPr="004B7357">
        <w:rPr>
          <w:rFonts w:ascii="Aptos" w:hAnsi="Aptos" w:cs="Arial"/>
          <w:b/>
          <w:bCs/>
          <w:sz w:val="22"/>
          <w:szCs w:val="22"/>
        </w:rPr>
        <w:t>OPIS PRZEDMIOTU ZAMÓWIENIA</w:t>
      </w:r>
    </w:p>
    <w:p w14:paraId="37B225C9" w14:textId="367B4273" w:rsidR="007A0F5F" w:rsidRPr="00C33A0C" w:rsidRDefault="0084323C" w:rsidP="0042222B">
      <w:pPr>
        <w:jc w:val="both"/>
        <w:rPr>
          <w:rFonts w:ascii="Aptos" w:hAnsi="Aptos" w:cs="Arial"/>
          <w:strike/>
          <w:color w:val="EE0000"/>
          <w:sz w:val="22"/>
          <w:szCs w:val="22"/>
        </w:rPr>
      </w:pPr>
      <w:bookmarkStart w:id="0" w:name="_Hlk219889677"/>
      <w:r w:rsidRPr="004B7357">
        <w:rPr>
          <w:rFonts w:ascii="Aptos" w:hAnsi="Aptos" w:cs="Arial"/>
          <w:sz w:val="22"/>
          <w:szCs w:val="22"/>
        </w:rPr>
        <w:t xml:space="preserve">Przedmiotem </w:t>
      </w:r>
      <w:r w:rsidR="00F11D99" w:rsidRPr="004B7357">
        <w:rPr>
          <w:rFonts w:ascii="Aptos" w:hAnsi="Aptos" w:cs="Arial"/>
          <w:sz w:val="22"/>
          <w:szCs w:val="22"/>
        </w:rPr>
        <w:t xml:space="preserve">zamówienia </w:t>
      </w:r>
      <w:r w:rsidRPr="004B7357">
        <w:rPr>
          <w:rFonts w:ascii="Aptos" w:hAnsi="Aptos" w:cs="Arial"/>
          <w:sz w:val="22"/>
          <w:szCs w:val="22"/>
        </w:rPr>
        <w:t xml:space="preserve">jest </w:t>
      </w:r>
      <w:bookmarkStart w:id="1" w:name="_Hlk212717532"/>
      <w:r w:rsidRPr="004B7357">
        <w:rPr>
          <w:rFonts w:ascii="Aptos" w:hAnsi="Aptos" w:cs="Arial"/>
          <w:sz w:val="22"/>
          <w:szCs w:val="22"/>
        </w:rPr>
        <w:t>opracowanie</w:t>
      </w:r>
      <w:r w:rsidR="004B7357">
        <w:rPr>
          <w:rFonts w:ascii="Aptos" w:hAnsi="Aptos" w:cs="Arial"/>
          <w:sz w:val="22"/>
          <w:szCs w:val="22"/>
        </w:rPr>
        <w:t xml:space="preserve"> w dwóch wariantach</w:t>
      </w:r>
      <w:r w:rsidRPr="004B7357">
        <w:rPr>
          <w:rFonts w:ascii="Aptos" w:hAnsi="Aptos" w:cs="Arial"/>
          <w:sz w:val="22"/>
          <w:szCs w:val="22"/>
        </w:rPr>
        <w:t xml:space="preserve"> koncepcji architektoniczno-funkcjonalnej w ramach zadania </w:t>
      </w:r>
      <w:r w:rsidR="00586EF1" w:rsidRPr="004B7357">
        <w:rPr>
          <w:rFonts w:ascii="Aptos" w:hAnsi="Aptos" w:cs="Arial"/>
          <w:sz w:val="22"/>
          <w:szCs w:val="22"/>
        </w:rPr>
        <w:t>pn</w:t>
      </w:r>
      <w:r w:rsidR="005A1117" w:rsidRPr="004B7357">
        <w:rPr>
          <w:rFonts w:ascii="Aptos" w:hAnsi="Aptos" w:cs="Arial"/>
          <w:sz w:val="22"/>
          <w:szCs w:val="22"/>
        </w:rPr>
        <w:t>.:</w:t>
      </w:r>
      <w:r w:rsidR="004B7357">
        <w:rPr>
          <w:rFonts w:ascii="Aptos" w:hAnsi="Aptos" w:cs="Arial"/>
          <w:sz w:val="22"/>
          <w:szCs w:val="22"/>
        </w:rPr>
        <w:t xml:space="preserve"> </w:t>
      </w:r>
      <w:r w:rsidR="004B7357" w:rsidRPr="00F33A45">
        <w:rPr>
          <w:rFonts w:ascii="Aptos" w:hAnsi="Aptos" w:cs="Arial"/>
          <w:sz w:val="22"/>
          <w:szCs w:val="22"/>
        </w:rPr>
        <w:t>„</w:t>
      </w:r>
      <w:r w:rsidR="00840925" w:rsidRPr="00F33A45">
        <w:rPr>
          <w:rFonts w:ascii="Aptos" w:hAnsi="Aptos" w:cs="Arial"/>
          <w:sz w:val="22"/>
          <w:szCs w:val="22"/>
        </w:rPr>
        <w:t xml:space="preserve">Opracowanie koncepcji </w:t>
      </w:r>
      <w:r w:rsidR="006E10BD" w:rsidRPr="00F33A45">
        <w:rPr>
          <w:rFonts w:ascii="Aptos" w:hAnsi="Aptos" w:cs="Arial"/>
          <w:sz w:val="22"/>
          <w:szCs w:val="22"/>
        </w:rPr>
        <w:t xml:space="preserve">rekreacyjno-parkowego </w:t>
      </w:r>
      <w:r w:rsidR="00840925" w:rsidRPr="00F33A45">
        <w:rPr>
          <w:rFonts w:ascii="Aptos" w:hAnsi="Aptos" w:cs="Arial"/>
          <w:sz w:val="22"/>
          <w:szCs w:val="22"/>
        </w:rPr>
        <w:t>zagospodarowania teren</w:t>
      </w:r>
      <w:r w:rsidR="00FC46A5" w:rsidRPr="00F33A45">
        <w:rPr>
          <w:rFonts w:ascii="Aptos" w:hAnsi="Aptos" w:cs="Arial"/>
          <w:sz w:val="22"/>
          <w:szCs w:val="22"/>
        </w:rPr>
        <w:t>u</w:t>
      </w:r>
      <w:r w:rsidR="000608D2" w:rsidRPr="00F33A45">
        <w:rPr>
          <w:rFonts w:ascii="Aptos" w:hAnsi="Aptos" w:cs="Arial"/>
          <w:sz w:val="22"/>
          <w:szCs w:val="22"/>
        </w:rPr>
        <w:t xml:space="preserve"> wraz z budową oranżerii w Ciechocinku</w:t>
      </w:r>
      <w:r w:rsidR="00F33A45" w:rsidRPr="00F33A45">
        <w:rPr>
          <w:rFonts w:ascii="Aptos" w:hAnsi="Aptos" w:cs="Arial"/>
          <w:sz w:val="22"/>
          <w:szCs w:val="22"/>
        </w:rPr>
        <w:t xml:space="preserve"> (Ogrody Uzdrowiskowe Ciechocinek)</w:t>
      </w:r>
      <w:r w:rsidR="00840925" w:rsidRPr="00F33A45">
        <w:rPr>
          <w:rFonts w:ascii="Aptos" w:hAnsi="Aptos" w:cs="Arial"/>
          <w:sz w:val="22"/>
          <w:szCs w:val="22"/>
        </w:rPr>
        <w:t xml:space="preserve">”. </w:t>
      </w:r>
    </w:p>
    <w:bookmarkEnd w:id="0"/>
    <w:bookmarkEnd w:id="1"/>
    <w:p w14:paraId="07F577EA" w14:textId="6B98FFB2" w:rsidR="00204A5D" w:rsidRDefault="00204A5D" w:rsidP="00AE1E92">
      <w:pPr>
        <w:spacing w:after="120"/>
        <w:jc w:val="both"/>
        <w:rPr>
          <w:rFonts w:ascii="Aptos" w:hAnsi="Aptos" w:cs="Arial"/>
          <w:sz w:val="22"/>
          <w:szCs w:val="22"/>
        </w:rPr>
      </w:pPr>
      <w:r w:rsidRPr="004B7357">
        <w:rPr>
          <w:rFonts w:ascii="Aptos" w:hAnsi="Aptos" w:cs="Arial"/>
          <w:sz w:val="22"/>
          <w:szCs w:val="22"/>
        </w:rPr>
        <w:t xml:space="preserve">Zamawiający oczekuje, że Wykonawca opracuje dwa warianty koncepcji </w:t>
      </w:r>
      <w:bookmarkStart w:id="2" w:name="_Hlk212724874"/>
      <w:r w:rsidR="00BA2FB9" w:rsidRPr="004B7357">
        <w:rPr>
          <w:rFonts w:ascii="Aptos" w:hAnsi="Aptos" w:cs="Arial"/>
          <w:sz w:val="22"/>
          <w:szCs w:val="22"/>
        </w:rPr>
        <w:t>architektoniczno-funkcjonalnej</w:t>
      </w:r>
      <w:r w:rsidRPr="004B7357">
        <w:rPr>
          <w:rFonts w:ascii="Aptos" w:hAnsi="Aptos" w:cs="Arial"/>
          <w:sz w:val="22"/>
          <w:szCs w:val="22"/>
        </w:rPr>
        <w:t>, różniące się rozwiązaniami</w:t>
      </w:r>
      <w:r w:rsidR="00840925">
        <w:rPr>
          <w:rFonts w:ascii="Aptos" w:hAnsi="Aptos" w:cs="Arial"/>
          <w:sz w:val="22"/>
          <w:szCs w:val="22"/>
        </w:rPr>
        <w:t xml:space="preserve"> </w:t>
      </w:r>
      <w:r w:rsidRPr="004B7357">
        <w:rPr>
          <w:rFonts w:ascii="Aptos" w:hAnsi="Aptos" w:cs="Arial"/>
          <w:sz w:val="22"/>
          <w:szCs w:val="22"/>
        </w:rPr>
        <w:t>architektonicznymi</w:t>
      </w:r>
      <w:r w:rsidR="00840925">
        <w:rPr>
          <w:rFonts w:ascii="Aptos" w:hAnsi="Aptos" w:cs="Arial"/>
          <w:sz w:val="22"/>
          <w:szCs w:val="22"/>
        </w:rPr>
        <w:t xml:space="preserve">, </w:t>
      </w:r>
      <w:r w:rsidRPr="00A8715E">
        <w:rPr>
          <w:rFonts w:ascii="Aptos" w:hAnsi="Aptos" w:cs="Arial"/>
          <w:sz w:val="22"/>
          <w:szCs w:val="22"/>
        </w:rPr>
        <w:t>funkcjonalnymi</w:t>
      </w:r>
      <w:r w:rsidR="00840925" w:rsidRPr="00A8715E">
        <w:rPr>
          <w:rFonts w:ascii="Aptos" w:hAnsi="Aptos" w:cs="Arial"/>
          <w:sz w:val="22"/>
          <w:szCs w:val="22"/>
        </w:rPr>
        <w:t xml:space="preserve">, przestrzennymi i </w:t>
      </w:r>
      <w:r w:rsidRPr="00A8715E">
        <w:rPr>
          <w:rFonts w:ascii="Aptos" w:hAnsi="Aptos" w:cs="Arial"/>
          <w:sz w:val="22"/>
          <w:szCs w:val="22"/>
        </w:rPr>
        <w:t xml:space="preserve"> </w:t>
      </w:r>
      <w:r w:rsidR="00A8715E">
        <w:rPr>
          <w:rFonts w:ascii="Aptos" w:hAnsi="Aptos" w:cs="Arial"/>
          <w:sz w:val="22"/>
          <w:szCs w:val="22"/>
        </w:rPr>
        <w:t>ma</w:t>
      </w:r>
      <w:r w:rsidRPr="00A8715E">
        <w:rPr>
          <w:rFonts w:ascii="Aptos" w:hAnsi="Aptos" w:cs="Arial"/>
          <w:sz w:val="22"/>
          <w:szCs w:val="22"/>
        </w:rPr>
        <w:t xml:space="preserve">teriałowymi, w celu umożliwienia Zamawiającemu </w:t>
      </w:r>
      <w:r w:rsidRPr="004B7357">
        <w:rPr>
          <w:rFonts w:ascii="Aptos" w:hAnsi="Aptos" w:cs="Arial"/>
          <w:sz w:val="22"/>
          <w:szCs w:val="22"/>
        </w:rPr>
        <w:t>wyboru optymalnego rozwiązania do dalszego etapu projektowania</w:t>
      </w:r>
      <w:r w:rsidR="0072047B">
        <w:rPr>
          <w:rFonts w:ascii="Aptos" w:hAnsi="Aptos" w:cs="Arial"/>
          <w:sz w:val="22"/>
          <w:szCs w:val="22"/>
        </w:rPr>
        <w:t>, tj</w:t>
      </w:r>
      <w:r w:rsidR="007937BD">
        <w:rPr>
          <w:rFonts w:ascii="Aptos" w:hAnsi="Aptos" w:cs="Arial"/>
          <w:sz w:val="22"/>
          <w:szCs w:val="22"/>
        </w:rPr>
        <w:t>.</w:t>
      </w:r>
      <w:r w:rsidR="00A8715E" w:rsidRPr="00A8715E">
        <w:rPr>
          <w:rFonts w:ascii="Aptos" w:hAnsi="Aptos" w:cs="Arial"/>
          <w:sz w:val="22"/>
          <w:szCs w:val="22"/>
        </w:rPr>
        <w:t>:</w:t>
      </w:r>
      <w:r w:rsidR="00840925" w:rsidRPr="00A8715E">
        <w:rPr>
          <w:rFonts w:ascii="Aptos" w:hAnsi="Aptos" w:cs="Arial"/>
          <w:sz w:val="22"/>
          <w:szCs w:val="22"/>
        </w:rPr>
        <w:t xml:space="preserve"> </w:t>
      </w:r>
      <w:r w:rsidR="0072047B">
        <w:rPr>
          <w:rFonts w:ascii="Aptos" w:hAnsi="Aptos" w:cs="Arial"/>
          <w:sz w:val="22"/>
          <w:szCs w:val="22"/>
        </w:rPr>
        <w:t xml:space="preserve">zróżnicowane </w:t>
      </w:r>
      <w:r w:rsidR="00840925" w:rsidRPr="00A8715E">
        <w:rPr>
          <w:rFonts w:ascii="Aptos" w:hAnsi="Aptos" w:cs="Arial"/>
          <w:sz w:val="22"/>
          <w:szCs w:val="22"/>
        </w:rPr>
        <w:t>układy funkcjonalno-użytkowe (rozmieszczenie pomieszczeń, funkcje wnętrz, układ ścian), brył</w:t>
      </w:r>
      <w:r w:rsidR="005B338D">
        <w:rPr>
          <w:rFonts w:ascii="Aptos" w:hAnsi="Aptos" w:cs="Arial"/>
          <w:sz w:val="22"/>
          <w:szCs w:val="22"/>
        </w:rPr>
        <w:t>a</w:t>
      </w:r>
      <w:r w:rsidR="00840925" w:rsidRPr="00A8715E">
        <w:rPr>
          <w:rFonts w:ascii="Aptos" w:hAnsi="Aptos" w:cs="Arial"/>
          <w:sz w:val="22"/>
          <w:szCs w:val="22"/>
        </w:rPr>
        <w:t xml:space="preserve"> i form</w:t>
      </w:r>
      <w:r w:rsidR="005B338D">
        <w:rPr>
          <w:rFonts w:ascii="Aptos" w:hAnsi="Aptos" w:cs="Arial"/>
          <w:sz w:val="22"/>
          <w:szCs w:val="22"/>
        </w:rPr>
        <w:t>a</w:t>
      </w:r>
      <w:r w:rsidR="00840925" w:rsidRPr="00A8715E">
        <w:rPr>
          <w:rFonts w:ascii="Aptos" w:hAnsi="Aptos" w:cs="Arial"/>
          <w:sz w:val="22"/>
          <w:szCs w:val="22"/>
        </w:rPr>
        <w:t xml:space="preserve"> budynk</w:t>
      </w:r>
      <w:r w:rsidR="005B338D">
        <w:rPr>
          <w:rFonts w:ascii="Aptos" w:hAnsi="Aptos" w:cs="Arial"/>
          <w:sz w:val="22"/>
          <w:szCs w:val="22"/>
        </w:rPr>
        <w:t>u</w:t>
      </w:r>
      <w:r w:rsidR="00840925" w:rsidRPr="00A8715E">
        <w:rPr>
          <w:rFonts w:ascii="Aptos" w:hAnsi="Aptos" w:cs="Arial"/>
          <w:sz w:val="22"/>
          <w:szCs w:val="22"/>
        </w:rPr>
        <w:t xml:space="preserve"> (kształt budynku</w:t>
      </w:r>
      <w:r w:rsidR="00DC414A" w:rsidRPr="00A8715E">
        <w:rPr>
          <w:rFonts w:ascii="Aptos" w:hAnsi="Aptos" w:cs="Arial"/>
          <w:sz w:val="22"/>
          <w:szCs w:val="22"/>
        </w:rPr>
        <w:t>, kształt</w:t>
      </w:r>
      <w:r w:rsidR="00840925" w:rsidRPr="00A8715E">
        <w:rPr>
          <w:rFonts w:ascii="Aptos" w:hAnsi="Aptos" w:cs="Arial"/>
          <w:sz w:val="22"/>
          <w:szCs w:val="22"/>
        </w:rPr>
        <w:t xml:space="preserve"> dachu, usytuowanie na działce), stylistyk</w:t>
      </w:r>
      <w:r w:rsidR="0072047B">
        <w:rPr>
          <w:rFonts w:ascii="Aptos" w:hAnsi="Aptos" w:cs="Arial"/>
          <w:sz w:val="22"/>
          <w:szCs w:val="22"/>
        </w:rPr>
        <w:t>a</w:t>
      </w:r>
      <w:r w:rsidR="00840925" w:rsidRPr="00A8715E">
        <w:rPr>
          <w:rFonts w:ascii="Aptos" w:hAnsi="Aptos" w:cs="Arial"/>
          <w:sz w:val="22"/>
          <w:szCs w:val="22"/>
        </w:rPr>
        <w:t xml:space="preserve"> i estetyk</w:t>
      </w:r>
      <w:r w:rsidR="0072047B">
        <w:rPr>
          <w:rFonts w:ascii="Aptos" w:hAnsi="Aptos" w:cs="Arial"/>
          <w:sz w:val="22"/>
          <w:szCs w:val="22"/>
        </w:rPr>
        <w:t xml:space="preserve">a </w:t>
      </w:r>
      <w:r w:rsidR="00840925" w:rsidRPr="00A8715E">
        <w:rPr>
          <w:rFonts w:ascii="Aptos" w:hAnsi="Aptos" w:cs="Arial"/>
          <w:sz w:val="22"/>
          <w:szCs w:val="22"/>
        </w:rPr>
        <w:t>(</w:t>
      </w:r>
      <w:r w:rsidR="00DC414A" w:rsidRPr="00A8715E">
        <w:rPr>
          <w:rFonts w:ascii="Aptos" w:hAnsi="Aptos" w:cs="Arial"/>
          <w:sz w:val="22"/>
          <w:szCs w:val="22"/>
        </w:rPr>
        <w:t>sposób wykończenia wnętrz, kolorystyka, materiały wykończeniowe, oświetlenie</w:t>
      </w:r>
      <w:r w:rsidR="00840925" w:rsidRPr="00A8715E">
        <w:rPr>
          <w:rFonts w:ascii="Aptos" w:hAnsi="Aptos" w:cs="Arial"/>
          <w:sz w:val="22"/>
          <w:szCs w:val="22"/>
        </w:rPr>
        <w:t>), rozwiązania techniczne (</w:t>
      </w:r>
      <w:r w:rsidR="00DC414A" w:rsidRPr="00A8715E">
        <w:rPr>
          <w:rFonts w:ascii="Aptos" w:hAnsi="Aptos" w:cs="Arial"/>
          <w:sz w:val="22"/>
          <w:szCs w:val="22"/>
        </w:rPr>
        <w:t>zastosowane technologie, instalacje, źródła ciepła)</w:t>
      </w:r>
      <w:r w:rsidR="00840925" w:rsidRPr="00A8715E">
        <w:rPr>
          <w:rFonts w:ascii="Aptos" w:hAnsi="Aptos" w:cs="Arial"/>
          <w:sz w:val="22"/>
          <w:szCs w:val="22"/>
        </w:rPr>
        <w:t>.</w:t>
      </w:r>
    </w:p>
    <w:p w14:paraId="065AB218" w14:textId="77777777" w:rsidR="00AE1E92" w:rsidRPr="00A8715E" w:rsidRDefault="00AE1E92" w:rsidP="00AE1E92">
      <w:pPr>
        <w:spacing w:after="120"/>
        <w:jc w:val="both"/>
        <w:rPr>
          <w:rFonts w:ascii="Aptos" w:hAnsi="Aptos" w:cs="Arial"/>
          <w:sz w:val="22"/>
          <w:szCs w:val="22"/>
        </w:rPr>
      </w:pPr>
    </w:p>
    <w:bookmarkEnd w:id="2"/>
    <w:p w14:paraId="263433A0" w14:textId="2A1044E3" w:rsidR="0042222B" w:rsidRPr="00FE7375" w:rsidRDefault="0042222B" w:rsidP="00FE7375">
      <w:pPr>
        <w:pStyle w:val="Akapitzlist"/>
        <w:numPr>
          <w:ilvl w:val="0"/>
          <w:numId w:val="44"/>
        </w:numPr>
        <w:ind w:left="284" w:hanging="284"/>
        <w:jc w:val="both"/>
        <w:rPr>
          <w:rFonts w:ascii="Aptos" w:hAnsi="Aptos" w:cs="Arial"/>
          <w:b/>
          <w:bCs/>
          <w:sz w:val="22"/>
          <w:szCs w:val="22"/>
        </w:rPr>
      </w:pPr>
      <w:r w:rsidRPr="00FE7375">
        <w:rPr>
          <w:rFonts w:ascii="Aptos" w:hAnsi="Aptos" w:cs="Arial"/>
          <w:b/>
          <w:bCs/>
          <w:sz w:val="22"/>
          <w:szCs w:val="22"/>
        </w:rPr>
        <w:t>Opis założeń funkcjonalnych i przestrzennych:</w:t>
      </w:r>
    </w:p>
    <w:p w14:paraId="2F749E9C" w14:textId="04F369C3" w:rsidR="003E7DB0" w:rsidRPr="00DE5DDC" w:rsidRDefault="003E7DB0" w:rsidP="0042222B">
      <w:pPr>
        <w:jc w:val="both"/>
        <w:rPr>
          <w:rFonts w:ascii="Aptos" w:hAnsi="Aptos" w:cs="Arial"/>
          <w:color w:val="000000" w:themeColor="text1"/>
          <w:sz w:val="22"/>
          <w:szCs w:val="22"/>
        </w:rPr>
      </w:pPr>
      <w:r w:rsidRPr="004B7357">
        <w:rPr>
          <w:rFonts w:ascii="Aptos" w:hAnsi="Aptos" w:cs="Arial"/>
          <w:sz w:val="22"/>
          <w:szCs w:val="22"/>
        </w:rPr>
        <w:t>Planowana inwestycja</w:t>
      </w:r>
      <w:r w:rsidR="00F11D99" w:rsidRPr="004B7357">
        <w:rPr>
          <w:rFonts w:ascii="Aptos" w:hAnsi="Aptos" w:cs="Arial"/>
          <w:sz w:val="22"/>
          <w:szCs w:val="22"/>
        </w:rPr>
        <w:t xml:space="preserve"> budow</w:t>
      </w:r>
      <w:r w:rsidR="008168E3">
        <w:rPr>
          <w:rFonts w:ascii="Aptos" w:hAnsi="Aptos" w:cs="Arial"/>
          <w:sz w:val="22"/>
          <w:szCs w:val="22"/>
        </w:rPr>
        <w:t>l</w:t>
      </w:r>
      <w:r w:rsidR="00F11D99" w:rsidRPr="004B7357">
        <w:rPr>
          <w:rFonts w:ascii="Aptos" w:hAnsi="Aptos" w:cs="Arial"/>
          <w:sz w:val="22"/>
          <w:szCs w:val="22"/>
        </w:rPr>
        <w:t>a</w:t>
      </w:r>
      <w:r w:rsidR="008168E3">
        <w:rPr>
          <w:rFonts w:ascii="Aptos" w:hAnsi="Aptos" w:cs="Arial"/>
          <w:sz w:val="22"/>
          <w:szCs w:val="22"/>
        </w:rPr>
        <w:t>n</w:t>
      </w:r>
      <w:r w:rsidR="00F11D99" w:rsidRPr="004B7357">
        <w:rPr>
          <w:rFonts w:ascii="Aptos" w:hAnsi="Aptos" w:cs="Arial"/>
          <w:sz w:val="22"/>
          <w:szCs w:val="22"/>
        </w:rPr>
        <w:t>a</w:t>
      </w:r>
      <w:r w:rsidRPr="004B7357">
        <w:rPr>
          <w:rFonts w:ascii="Aptos" w:hAnsi="Aptos" w:cs="Arial"/>
          <w:sz w:val="22"/>
          <w:szCs w:val="22"/>
        </w:rPr>
        <w:t xml:space="preserve"> będzie obejmować </w:t>
      </w:r>
      <w:r w:rsidR="00A04ED6" w:rsidRPr="004B7357">
        <w:rPr>
          <w:rFonts w:ascii="Aptos" w:hAnsi="Aptos" w:cs="Arial"/>
          <w:sz w:val="22"/>
          <w:szCs w:val="22"/>
        </w:rPr>
        <w:t xml:space="preserve">zagospodarowanie </w:t>
      </w:r>
      <w:r w:rsidR="00A04ED6" w:rsidRPr="00EA21D3">
        <w:rPr>
          <w:rFonts w:ascii="Aptos" w:hAnsi="Aptos" w:cs="Arial"/>
          <w:sz w:val="22"/>
          <w:szCs w:val="22"/>
        </w:rPr>
        <w:t xml:space="preserve">terenów </w:t>
      </w:r>
      <w:bookmarkStart w:id="3" w:name="_Hlk212719805"/>
      <w:r w:rsidR="00680DBD" w:rsidRPr="00EA21D3">
        <w:rPr>
          <w:rFonts w:ascii="Aptos" w:hAnsi="Aptos" w:cs="Arial"/>
          <w:sz w:val="22"/>
          <w:szCs w:val="22"/>
        </w:rPr>
        <w:t xml:space="preserve">położonych </w:t>
      </w:r>
      <w:r w:rsidR="0093556C" w:rsidRPr="004B7357">
        <w:rPr>
          <w:rFonts w:ascii="Aptos" w:hAnsi="Aptos" w:cs="Arial"/>
          <w:sz w:val="22"/>
          <w:szCs w:val="22"/>
        </w:rPr>
        <w:t xml:space="preserve">w obrębie ewidencyjnym 0001 </w:t>
      </w:r>
      <w:r w:rsidR="00680DBD" w:rsidRPr="00EA21D3">
        <w:rPr>
          <w:rFonts w:ascii="Aptos" w:hAnsi="Aptos" w:cs="Arial"/>
          <w:sz w:val="22"/>
          <w:szCs w:val="22"/>
        </w:rPr>
        <w:t xml:space="preserve">na działkach </w:t>
      </w:r>
      <w:r w:rsidR="00F72DDC" w:rsidRPr="004B7357">
        <w:rPr>
          <w:rFonts w:ascii="Aptos" w:hAnsi="Aptos" w:cs="Arial"/>
          <w:sz w:val="22"/>
          <w:szCs w:val="22"/>
        </w:rPr>
        <w:t>nr 126/3, nr 124/7</w:t>
      </w:r>
      <w:r w:rsidR="008168E3">
        <w:rPr>
          <w:rFonts w:ascii="Aptos" w:hAnsi="Aptos" w:cs="Arial"/>
          <w:sz w:val="22"/>
          <w:szCs w:val="22"/>
        </w:rPr>
        <w:t>, nr 119</w:t>
      </w:r>
      <w:r w:rsidR="00F72DDC" w:rsidRPr="004B7357">
        <w:rPr>
          <w:rFonts w:ascii="Aptos" w:hAnsi="Aptos" w:cs="Arial"/>
          <w:sz w:val="22"/>
          <w:szCs w:val="22"/>
        </w:rPr>
        <w:t xml:space="preserve"> oraz nr 124/5</w:t>
      </w:r>
      <w:r w:rsidR="00204A5D" w:rsidRPr="004B7357">
        <w:rPr>
          <w:rFonts w:ascii="Aptos" w:hAnsi="Aptos" w:cs="Arial"/>
          <w:sz w:val="22"/>
          <w:szCs w:val="22"/>
        </w:rPr>
        <w:t xml:space="preserve"> o łącznej pow. 11,</w:t>
      </w:r>
      <w:r w:rsidR="008168E3" w:rsidRPr="00DE5DDC">
        <w:rPr>
          <w:rFonts w:ascii="Aptos" w:hAnsi="Aptos" w:cs="Arial"/>
          <w:color w:val="000000" w:themeColor="text1"/>
          <w:sz w:val="22"/>
          <w:szCs w:val="22"/>
        </w:rPr>
        <w:t>8147</w:t>
      </w:r>
      <w:r w:rsidR="00204A5D" w:rsidRPr="00DE5DDC">
        <w:rPr>
          <w:rFonts w:ascii="Aptos" w:hAnsi="Aptos" w:cs="Arial"/>
          <w:color w:val="000000" w:themeColor="text1"/>
          <w:sz w:val="22"/>
          <w:szCs w:val="22"/>
        </w:rPr>
        <w:t xml:space="preserve"> ha</w:t>
      </w:r>
      <w:r w:rsidR="008168E3" w:rsidRPr="00DE5DDC">
        <w:rPr>
          <w:rFonts w:ascii="Aptos" w:hAnsi="Aptos" w:cs="Arial"/>
          <w:color w:val="000000" w:themeColor="text1"/>
          <w:sz w:val="22"/>
          <w:szCs w:val="22"/>
        </w:rPr>
        <w:t xml:space="preserve">, a także fragment </w:t>
      </w:r>
      <w:bookmarkEnd w:id="3"/>
      <w:r w:rsidR="000F2417" w:rsidRPr="00DE5DDC">
        <w:rPr>
          <w:rFonts w:ascii="Aptos" w:hAnsi="Aptos" w:cs="Arial"/>
          <w:color w:val="000000" w:themeColor="text1"/>
          <w:sz w:val="22"/>
          <w:szCs w:val="22"/>
        </w:rPr>
        <w:t>działk</w:t>
      </w:r>
      <w:r w:rsidR="008168E3" w:rsidRPr="00DE5DDC">
        <w:rPr>
          <w:rFonts w:ascii="Aptos" w:hAnsi="Aptos" w:cs="Arial"/>
          <w:color w:val="000000" w:themeColor="text1"/>
          <w:sz w:val="22"/>
          <w:szCs w:val="22"/>
        </w:rPr>
        <w:t>i</w:t>
      </w:r>
      <w:r w:rsidR="000F2417" w:rsidRPr="00DE5DDC">
        <w:rPr>
          <w:rFonts w:ascii="Aptos" w:hAnsi="Aptos" w:cs="Arial"/>
          <w:color w:val="000000" w:themeColor="text1"/>
          <w:sz w:val="22"/>
          <w:szCs w:val="22"/>
        </w:rPr>
        <w:t xml:space="preserve"> </w:t>
      </w:r>
      <w:r w:rsidR="008168E3" w:rsidRPr="00DE5DDC">
        <w:rPr>
          <w:rFonts w:ascii="Aptos" w:hAnsi="Aptos" w:cs="Arial"/>
          <w:color w:val="000000" w:themeColor="text1"/>
          <w:sz w:val="22"/>
          <w:szCs w:val="22"/>
        </w:rPr>
        <w:t xml:space="preserve">nr </w:t>
      </w:r>
      <w:r w:rsidR="000F2417" w:rsidRPr="00DE5DDC">
        <w:rPr>
          <w:rFonts w:ascii="Aptos" w:hAnsi="Aptos" w:cs="Arial"/>
          <w:color w:val="000000" w:themeColor="text1"/>
          <w:sz w:val="22"/>
          <w:szCs w:val="22"/>
        </w:rPr>
        <w:t>1997</w:t>
      </w:r>
      <w:r w:rsidR="008168E3" w:rsidRPr="00DE5DDC">
        <w:rPr>
          <w:rFonts w:ascii="Aptos" w:hAnsi="Aptos" w:cs="Arial"/>
          <w:color w:val="000000" w:themeColor="text1"/>
          <w:sz w:val="22"/>
          <w:szCs w:val="22"/>
        </w:rPr>
        <w:t>.</w:t>
      </w:r>
      <w:r w:rsidR="000F2417" w:rsidRPr="00DE5DDC">
        <w:rPr>
          <w:rFonts w:ascii="Aptos" w:hAnsi="Aptos" w:cs="Arial"/>
          <w:color w:val="000000" w:themeColor="text1"/>
          <w:sz w:val="22"/>
          <w:szCs w:val="22"/>
        </w:rPr>
        <w:t xml:space="preserve"> </w:t>
      </w:r>
    </w:p>
    <w:p w14:paraId="3A884024" w14:textId="3ABF910A" w:rsidR="00EB37E6" w:rsidRPr="00F971B7" w:rsidRDefault="003E7DB0" w:rsidP="00680DBD">
      <w:pPr>
        <w:jc w:val="both"/>
        <w:rPr>
          <w:rFonts w:ascii="Aptos" w:hAnsi="Aptos" w:cs="Arial"/>
          <w:color w:val="000000" w:themeColor="text1"/>
          <w:sz w:val="22"/>
          <w:szCs w:val="22"/>
        </w:rPr>
      </w:pPr>
      <w:r w:rsidRPr="00F971B7">
        <w:rPr>
          <w:rFonts w:ascii="Aptos" w:hAnsi="Aptos" w:cs="Arial"/>
          <w:color w:val="000000" w:themeColor="text1"/>
          <w:sz w:val="22"/>
          <w:szCs w:val="22"/>
        </w:rPr>
        <w:t xml:space="preserve">Realizacja inwestycji ma zapewnić stworzenie wielofunkcyjnego </w:t>
      </w:r>
      <w:r w:rsidR="001B04D5" w:rsidRPr="00F971B7">
        <w:rPr>
          <w:rFonts w:ascii="Aptos" w:hAnsi="Aptos" w:cs="Arial"/>
          <w:color w:val="000000" w:themeColor="text1"/>
          <w:sz w:val="22"/>
          <w:szCs w:val="22"/>
        </w:rPr>
        <w:t>kompleksu rekreacji,</w:t>
      </w:r>
      <w:r w:rsidR="00680DBD" w:rsidRPr="00F971B7">
        <w:rPr>
          <w:rFonts w:ascii="Aptos" w:hAnsi="Aptos" w:cs="Arial"/>
          <w:color w:val="000000" w:themeColor="text1"/>
          <w:sz w:val="22"/>
          <w:szCs w:val="22"/>
        </w:rPr>
        <w:t xml:space="preserve"> aktywności</w:t>
      </w:r>
      <w:r w:rsidR="00C10C25" w:rsidRPr="00F971B7">
        <w:rPr>
          <w:rFonts w:ascii="Aptos" w:hAnsi="Aptos" w:cs="Arial"/>
          <w:color w:val="000000" w:themeColor="text1"/>
          <w:sz w:val="22"/>
          <w:szCs w:val="22"/>
        </w:rPr>
        <w:t xml:space="preserve"> i </w:t>
      </w:r>
      <w:r w:rsidR="00680DBD" w:rsidRPr="00F971B7">
        <w:rPr>
          <w:rFonts w:ascii="Aptos" w:hAnsi="Aptos" w:cs="Arial"/>
          <w:color w:val="000000" w:themeColor="text1"/>
          <w:sz w:val="22"/>
          <w:szCs w:val="22"/>
        </w:rPr>
        <w:t xml:space="preserve">wypoczynku </w:t>
      </w:r>
      <w:r w:rsidR="00EB37E6" w:rsidRPr="00F971B7">
        <w:rPr>
          <w:rFonts w:ascii="Aptos" w:hAnsi="Aptos" w:cs="Arial"/>
          <w:color w:val="000000" w:themeColor="text1"/>
          <w:sz w:val="22"/>
          <w:szCs w:val="22"/>
        </w:rPr>
        <w:t xml:space="preserve">na potrzeby mieszkańców miasta i regionu oraz </w:t>
      </w:r>
      <w:r w:rsidR="00680DBD" w:rsidRPr="00F971B7">
        <w:rPr>
          <w:rFonts w:ascii="Aptos" w:hAnsi="Aptos" w:cs="Arial"/>
          <w:color w:val="000000" w:themeColor="text1"/>
          <w:sz w:val="22"/>
          <w:szCs w:val="22"/>
        </w:rPr>
        <w:t>o</w:t>
      </w:r>
      <w:r w:rsidR="00EB37E6" w:rsidRPr="00F971B7">
        <w:rPr>
          <w:rFonts w:ascii="Aptos" w:hAnsi="Aptos" w:cs="Arial"/>
          <w:color w:val="000000" w:themeColor="text1"/>
          <w:sz w:val="22"/>
          <w:szCs w:val="22"/>
        </w:rPr>
        <w:t>dwiedzających miasto</w:t>
      </w:r>
      <w:r w:rsidR="00680DBD" w:rsidRPr="00F971B7">
        <w:rPr>
          <w:rFonts w:ascii="Aptos" w:hAnsi="Aptos" w:cs="Arial"/>
          <w:color w:val="000000" w:themeColor="text1"/>
          <w:sz w:val="22"/>
          <w:szCs w:val="22"/>
        </w:rPr>
        <w:t xml:space="preserve"> </w:t>
      </w:r>
      <w:r w:rsidR="000A2250" w:rsidRPr="00F971B7">
        <w:rPr>
          <w:rFonts w:ascii="Aptos" w:hAnsi="Aptos" w:cs="Arial"/>
          <w:color w:val="000000" w:themeColor="text1"/>
          <w:sz w:val="22"/>
          <w:szCs w:val="22"/>
        </w:rPr>
        <w:t xml:space="preserve">turystów i kuracjuszy </w:t>
      </w:r>
      <w:r w:rsidR="00EB37E6" w:rsidRPr="00F971B7">
        <w:rPr>
          <w:rFonts w:ascii="Aptos" w:hAnsi="Aptos" w:cs="Arial"/>
          <w:color w:val="000000" w:themeColor="text1"/>
          <w:sz w:val="22"/>
          <w:szCs w:val="22"/>
        </w:rPr>
        <w:t xml:space="preserve">celem realizacji zadań własnych Gminy Miejskiej Ciechocinek, o których mowa w art. 7 ustawy z dnia 8 marca 1990 r. o samorządzie gminnym, w szczególności w zakresie ochrony zdrowia, kultury, kultury fizycznej i turystyki, w tym urządzenia terenów rekreacyjnych oraz zieleni gminnej i </w:t>
      </w:r>
      <w:proofErr w:type="spellStart"/>
      <w:r w:rsidR="00EB37E6" w:rsidRPr="00F971B7">
        <w:rPr>
          <w:rFonts w:ascii="Aptos" w:hAnsi="Aptos" w:cs="Arial"/>
          <w:color w:val="000000" w:themeColor="text1"/>
          <w:sz w:val="22"/>
          <w:szCs w:val="22"/>
        </w:rPr>
        <w:t>zadrzewień</w:t>
      </w:r>
      <w:proofErr w:type="spellEnd"/>
      <w:r w:rsidR="00EB37E6" w:rsidRPr="00F971B7">
        <w:rPr>
          <w:rFonts w:ascii="Aptos" w:hAnsi="Aptos" w:cs="Arial"/>
          <w:color w:val="000000" w:themeColor="text1"/>
          <w:sz w:val="22"/>
          <w:szCs w:val="22"/>
        </w:rPr>
        <w:t>.</w:t>
      </w:r>
    </w:p>
    <w:p w14:paraId="5E1CEAA8" w14:textId="45EB4DE8" w:rsidR="00C10C25" w:rsidRPr="00F971B7" w:rsidRDefault="006279A7" w:rsidP="0042222B">
      <w:pPr>
        <w:jc w:val="both"/>
        <w:rPr>
          <w:rFonts w:ascii="Aptos" w:hAnsi="Aptos" w:cs="Arial"/>
          <w:color w:val="000000" w:themeColor="text1"/>
          <w:sz w:val="22"/>
          <w:szCs w:val="22"/>
        </w:rPr>
      </w:pPr>
      <w:r w:rsidRPr="00F971B7">
        <w:rPr>
          <w:rFonts w:ascii="Aptos" w:hAnsi="Aptos" w:cs="Arial"/>
          <w:color w:val="000000" w:themeColor="text1"/>
          <w:sz w:val="22"/>
          <w:szCs w:val="22"/>
        </w:rPr>
        <w:t>Ze względu na znaczną powierzchnię działki, dostępn</w:t>
      </w:r>
      <w:r w:rsidR="00F971B7">
        <w:rPr>
          <w:rFonts w:ascii="Aptos" w:hAnsi="Aptos" w:cs="Arial"/>
          <w:color w:val="000000" w:themeColor="text1"/>
          <w:sz w:val="22"/>
          <w:szCs w:val="22"/>
        </w:rPr>
        <w:t>ej</w:t>
      </w:r>
      <w:r w:rsidRPr="00F971B7">
        <w:rPr>
          <w:rFonts w:ascii="Aptos" w:hAnsi="Aptos" w:cs="Arial"/>
          <w:color w:val="000000" w:themeColor="text1"/>
          <w:sz w:val="22"/>
          <w:szCs w:val="22"/>
        </w:rPr>
        <w:t xml:space="preserve"> dla Zamawiającego</w:t>
      </w:r>
      <w:r w:rsidR="00F971B7">
        <w:rPr>
          <w:rFonts w:ascii="Aptos" w:hAnsi="Aptos" w:cs="Arial"/>
          <w:color w:val="000000" w:themeColor="text1"/>
          <w:sz w:val="22"/>
          <w:szCs w:val="22"/>
        </w:rPr>
        <w:t xml:space="preserve"> </w:t>
      </w:r>
      <w:r w:rsidRPr="00F971B7">
        <w:rPr>
          <w:rFonts w:ascii="Aptos" w:hAnsi="Aptos" w:cs="Arial"/>
          <w:color w:val="000000" w:themeColor="text1"/>
          <w:sz w:val="22"/>
          <w:szCs w:val="22"/>
        </w:rPr>
        <w:t>w ramach realizacji inwestycji, opracowywana koncepcja powinna obejmować kompleksowe zagospodarowanie terenu</w:t>
      </w:r>
      <w:r w:rsidR="005C2A84" w:rsidRPr="00F971B7">
        <w:rPr>
          <w:rFonts w:ascii="Aptos" w:hAnsi="Aptos" w:cs="Arial"/>
          <w:color w:val="000000" w:themeColor="text1"/>
          <w:sz w:val="22"/>
          <w:szCs w:val="22"/>
        </w:rPr>
        <w:t xml:space="preserve"> oraz wstępne rozwiązania architektoniczne i funkcjonalno-przestrzenne</w:t>
      </w:r>
      <w:r w:rsidRPr="00F971B7">
        <w:rPr>
          <w:rFonts w:ascii="Aptos" w:hAnsi="Aptos" w:cs="Arial"/>
          <w:color w:val="000000" w:themeColor="text1"/>
          <w:sz w:val="22"/>
          <w:szCs w:val="22"/>
        </w:rPr>
        <w:t xml:space="preserve"> uwzględni</w:t>
      </w:r>
      <w:r w:rsidR="005C2A84" w:rsidRPr="00F971B7">
        <w:rPr>
          <w:rFonts w:ascii="Aptos" w:hAnsi="Aptos" w:cs="Arial"/>
          <w:color w:val="000000" w:themeColor="text1"/>
          <w:sz w:val="22"/>
          <w:szCs w:val="22"/>
        </w:rPr>
        <w:t>ające</w:t>
      </w:r>
      <w:r w:rsidR="00C10C25" w:rsidRPr="00F971B7">
        <w:rPr>
          <w:rFonts w:ascii="Aptos" w:hAnsi="Aptos" w:cs="Arial"/>
          <w:color w:val="000000" w:themeColor="text1"/>
          <w:sz w:val="22"/>
          <w:szCs w:val="22"/>
        </w:rPr>
        <w:t xml:space="preserve">: </w:t>
      </w:r>
    </w:p>
    <w:p w14:paraId="08BDBD9B" w14:textId="537A89A1" w:rsidR="0042222B" w:rsidRPr="00F971B7" w:rsidRDefault="00C10C25" w:rsidP="00C10C25">
      <w:pPr>
        <w:pStyle w:val="Akapitzlist"/>
        <w:numPr>
          <w:ilvl w:val="0"/>
          <w:numId w:val="43"/>
        </w:numPr>
        <w:ind w:left="426"/>
        <w:jc w:val="both"/>
        <w:rPr>
          <w:rFonts w:ascii="Aptos" w:hAnsi="Aptos" w:cs="Arial"/>
          <w:strike/>
          <w:color w:val="000000" w:themeColor="text1"/>
          <w:sz w:val="22"/>
          <w:szCs w:val="22"/>
        </w:rPr>
      </w:pPr>
      <w:r w:rsidRPr="00F971B7">
        <w:rPr>
          <w:rFonts w:ascii="Aptos" w:hAnsi="Aptos" w:cs="Arial"/>
          <w:color w:val="000000" w:themeColor="text1"/>
          <w:sz w:val="22"/>
          <w:szCs w:val="22"/>
        </w:rPr>
        <w:t>ob</w:t>
      </w:r>
      <w:r w:rsidR="003E7DB0" w:rsidRPr="00F971B7">
        <w:rPr>
          <w:rFonts w:ascii="Aptos" w:hAnsi="Aptos" w:cs="Arial"/>
          <w:color w:val="000000" w:themeColor="text1"/>
          <w:sz w:val="22"/>
          <w:szCs w:val="22"/>
        </w:rPr>
        <w:t xml:space="preserve">iekt oranżerii o powierzchni </w:t>
      </w:r>
      <w:r w:rsidR="000A2250" w:rsidRPr="00F971B7">
        <w:rPr>
          <w:rFonts w:ascii="Aptos" w:hAnsi="Aptos" w:cs="Arial"/>
          <w:color w:val="000000" w:themeColor="text1"/>
          <w:sz w:val="22"/>
          <w:szCs w:val="22"/>
        </w:rPr>
        <w:t xml:space="preserve">ok. </w:t>
      </w:r>
      <w:r w:rsidR="000A2250" w:rsidRPr="00F971B7">
        <w:rPr>
          <w:rFonts w:ascii="Aptos" w:hAnsi="Aptos" w:cs="Arial"/>
          <w:b/>
          <w:bCs/>
          <w:color w:val="000000" w:themeColor="text1"/>
          <w:sz w:val="22"/>
          <w:szCs w:val="22"/>
        </w:rPr>
        <w:t>2 000,00</w:t>
      </w:r>
      <w:r w:rsidR="00F971B7">
        <w:rPr>
          <w:rFonts w:ascii="Aptos" w:hAnsi="Aptos" w:cs="Arial"/>
          <w:b/>
          <w:bCs/>
          <w:color w:val="000000" w:themeColor="text1"/>
          <w:sz w:val="22"/>
          <w:szCs w:val="22"/>
        </w:rPr>
        <w:t xml:space="preserve"> </w:t>
      </w:r>
      <w:r w:rsidR="007D5BF1">
        <w:rPr>
          <w:rFonts w:ascii="Aptos" w:hAnsi="Aptos" w:cs="Arial"/>
          <w:b/>
          <w:bCs/>
          <w:color w:val="000000" w:themeColor="text1"/>
          <w:sz w:val="22"/>
          <w:szCs w:val="22"/>
        </w:rPr>
        <w:t>-</w:t>
      </w:r>
      <w:r w:rsidR="00F971B7">
        <w:rPr>
          <w:rFonts w:ascii="Aptos" w:hAnsi="Aptos" w:cs="Arial"/>
          <w:b/>
          <w:bCs/>
          <w:color w:val="000000" w:themeColor="text1"/>
          <w:sz w:val="22"/>
          <w:szCs w:val="22"/>
        </w:rPr>
        <w:t xml:space="preserve"> 2 500,00</w:t>
      </w:r>
      <w:r w:rsidR="000A2250" w:rsidRPr="00F971B7">
        <w:rPr>
          <w:rFonts w:ascii="Aptos" w:hAnsi="Aptos" w:cs="Arial"/>
          <w:b/>
          <w:bCs/>
          <w:color w:val="000000" w:themeColor="text1"/>
          <w:sz w:val="22"/>
          <w:szCs w:val="22"/>
        </w:rPr>
        <w:t xml:space="preserve"> m</w:t>
      </w:r>
      <w:r w:rsidR="000A2250" w:rsidRPr="00F971B7">
        <w:rPr>
          <w:rFonts w:ascii="Aptos" w:hAnsi="Aptos" w:cs="Arial"/>
          <w:b/>
          <w:bCs/>
          <w:color w:val="000000" w:themeColor="text1"/>
          <w:sz w:val="22"/>
          <w:szCs w:val="22"/>
          <w:vertAlign w:val="superscript"/>
        </w:rPr>
        <w:t>2</w:t>
      </w:r>
      <w:r w:rsidR="000A2250" w:rsidRPr="00F971B7">
        <w:rPr>
          <w:rFonts w:ascii="Aptos" w:hAnsi="Aptos" w:cs="Arial"/>
          <w:color w:val="000000" w:themeColor="text1"/>
          <w:sz w:val="22"/>
          <w:szCs w:val="22"/>
        </w:rPr>
        <w:t xml:space="preserve"> </w:t>
      </w:r>
      <w:r w:rsidRPr="00F971B7">
        <w:rPr>
          <w:rFonts w:ascii="Aptos" w:hAnsi="Aptos" w:cs="Arial"/>
          <w:color w:val="000000" w:themeColor="text1"/>
          <w:sz w:val="22"/>
          <w:szCs w:val="22"/>
        </w:rPr>
        <w:t>obejmując</w:t>
      </w:r>
      <w:r w:rsidR="005C2A84" w:rsidRPr="00F971B7">
        <w:rPr>
          <w:rFonts w:ascii="Aptos" w:hAnsi="Aptos" w:cs="Arial"/>
          <w:color w:val="000000" w:themeColor="text1"/>
          <w:sz w:val="22"/>
          <w:szCs w:val="22"/>
        </w:rPr>
        <w:t>y</w:t>
      </w:r>
      <w:r w:rsidRPr="00F971B7">
        <w:rPr>
          <w:rFonts w:ascii="Aptos" w:hAnsi="Aptos" w:cs="Arial"/>
          <w:color w:val="000000" w:themeColor="text1"/>
          <w:sz w:val="22"/>
          <w:szCs w:val="22"/>
        </w:rPr>
        <w:t>:</w:t>
      </w:r>
    </w:p>
    <w:p w14:paraId="6052C6A3" w14:textId="49FE1569" w:rsidR="000A2250" w:rsidRPr="004B7357" w:rsidRDefault="00DA17AC" w:rsidP="007D436C">
      <w:pPr>
        <w:pStyle w:val="Akapitzlist"/>
        <w:numPr>
          <w:ilvl w:val="0"/>
          <w:numId w:val="15"/>
        </w:numPr>
        <w:ind w:left="851"/>
        <w:jc w:val="both"/>
        <w:rPr>
          <w:rFonts w:ascii="Aptos" w:hAnsi="Aptos" w:cs="Arial"/>
          <w:sz w:val="22"/>
          <w:szCs w:val="22"/>
        </w:rPr>
      </w:pPr>
      <w:r w:rsidRPr="004B7357">
        <w:rPr>
          <w:rFonts w:ascii="Aptos" w:hAnsi="Aptos" w:cs="Arial"/>
          <w:sz w:val="22"/>
          <w:szCs w:val="22"/>
        </w:rPr>
        <w:t>p</w:t>
      </w:r>
      <w:r w:rsidR="000A2250" w:rsidRPr="004B7357">
        <w:rPr>
          <w:rFonts w:ascii="Aptos" w:hAnsi="Aptos" w:cs="Arial"/>
          <w:sz w:val="22"/>
          <w:szCs w:val="22"/>
        </w:rPr>
        <w:t>owierzchni</w:t>
      </w:r>
      <w:r w:rsidR="001B04D5">
        <w:rPr>
          <w:rFonts w:ascii="Aptos" w:hAnsi="Aptos" w:cs="Arial"/>
          <w:sz w:val="22"/>
          <w:szCs w:val="22"/>
        </w:rPr>
        <w:t>e</w:t>
      </w:r>
      <w:r w:rsidR="000A2250" w:rsidRPr="004B7357">
        <w:rPr>
          <w:rFonts w:ascii="Aptos" w:hAnsi="Aptos" w:cs="Arial"/>
          <w:sz w:val="22"/>
          <w:szCs w:val="22"/>
        </w:rPr>
        <w:t xml:space="preserve"> ekspozycyjn</w:t>
      </w:r>
      <w:r w:rsidR="001B04D5">
        <w:rPr>
          <w:rFonts w:ascii="Aptos" w:hAnsi="Aptos" w:cs="Arial"/>
          <w:sz w:val="22"/>
          <w:szCs w:val="22"/>
        </w:rPr>
        <w:t>e</w:t>
      </w:r>
      <w:r w:rsidR="000A2250" w:rsidRPr="004B7357">
        <w:rPr>
          <w:rFonts w:ascii="Aptos" w:hAnsi="Aptos" w:cs="Arial"/>
          <w:sz w:val="22"/>
          <w:szCs w:val="22"/>
        </w:rPr>
        <w:t xml:space="preserve"> z roślinnością </w:t>
      </w:r>
      <w:r w:rsidR="000A2250" w:rsidRPr="00F971B7">
        <w:rPr>
          <w:rFonts w:ascii="Aptos" w:hAnsi="Aptos" w:cs="Arial"/>
          <w:color w:val="000000" w:themeColor="text1"/>
          <w:sz w:val="22"/>
          <w:szCs w:val="22"/>
        </w:rPr>
        <w:t xml:space="preserve">śródziemnomorską, </w:t>
      </w:r>
      <w:r w:rsidR="004418DF">
        <w:rPr>
          <w:rFonts w:ascii="Aptos" w:hAnsi="Aptos" w:cs="Arial"/>
          <w:color w:val="000000" w:themeColor="text1"/>
          <w:sz w:val="22"/>
          <w:szCs w:val="22"/>
        </w:rPr>
        <w:t>egzotyczną</w:t>
      </w:r>
      <w:r w:rsidR="00AE4462" w:rsidRPr="00F971B7">
        <w:rPr>
          <w:rFonts w:ascii="Aptos" w:hAnsi="Aptos" w:cs="Arial"/>
          <w:color w:val="000000" w:themeColor="text1"/>
          <w:sz w:val="22"/>
          <w:szCs w:val="22"/>
        </w:rPr>
        <w:t xml:space="preserve">, </w:t>
      </w:r>
      <w:r w:rsidR="000A2250" w:rsidRPr="00F971B7">
        <w:rPr>
          <w:rFonts w:ascii="Aptos" w:hAnsi="Aptos" w:cs="Arial"/>
          <w:color w:val="000000" w:themeColor="text1"/>
          <w:sz w:val="22"/>
          <w:szCs w:val="22"/>
        </w:rPr>
        <w:t>zielonymi ścianami (tzw. ogrodami wertykalnymi)</w:t>
      </w:r>
      <w:r w:rsidR="001B04D5" w:rsidRPr="00F971B7">
        <w:rPr>
          <w:rFonts w:ascii="Aptos" w:hAnsi="Aptos" w:cs="Arial"/>
          <w:color w:val="000000" w:themeColor="text1"/>
          <w:sz w:val="22"/>
          <w:szCs w:val="22"/>
        </w:rPr>
        <w:t>, itp.</w:t>
      </w:r>
      <w:r w:rsidR="000A2250" w:rsidRPr="00F971B7">
        <w:rPr>
          <w:rFonts w:ascii="Aptos" w:hAnsi="Aptos" w:cs="Arial"/>
          <w:color w:val="000000" w:themeColor="text1"/>
          <w:sz w:val="22"/>
          <w:szCs w:val="22"/>
        </w:rPr>
        <w:t xml:space="preserve">, </w:t>
      </w:r>
      <w:r w:rsidR="00F11D99" w:rsidRPr="00F971B7">
        <w:rPr>
          <w:rFonts w:ascii="Aptos" w:hAnsi="Aptos" w:cs="Arial"/>
          <w:color w:val="000000" w:themeColor="text1"/>
          <w:sz w:val="22"/>
          <w:szCs w:val="22"/>
        </w:rPr>
        <w:t>Zamawiający</w:t>
      </w:r>
      <w:r w:rsidR="000A2250" w:rsidRPr="00F971B7">
        <w:rPr>
          <w:rFonts w:ascii="Aptos" w:hAnsi="Aptos" w:cs="Arial"/>
          <w:color w:val="000000" w:themeColor="text1"/>
          <w:sz w:val="22"/>
          <w:szCs w:val="22"/>
        </w:rPr>
        <w:t xml:space="preserve"> </w:t>
      </w:r>
      <w:r w:rsidR="000A2250" w:rsidRPr="004B7357">
        <w:rPr>
          <w:rFonts w:ascii="Aptos" w:hAnsi="Aptos" w:cs="Arial"/>
          <w:sz w:val="22"/>
          <w:szCs w:val="22"/>
        </w:rPr>
        <w:t xml:space="preserve">dopuszcza również </w:t>
      </w:r>
      <w:r w:rsidRPr="004B7357">
        <w:rPr>
          <w:rFonts w:ascii="Aptos" w:hAnsi="Aptos" w:cs="Arial"/>
          <w:sz w:val="22"/>
          <w:szCs w:val="22"/>
        </w:rPr>
        <w:t>nasadzenia innej roślinności takiej jak sukulenty</w:t>
      </w:r>
      <w:r w:rsidR="005C2824" w:rsidRPr="004B7357">
        <w:rPr>
          <w:rFonts w:ascii="Aptos" w:hAnsi="Aptos" w:cs="Arial"/>
          <w:sz w:val="22"/>
          <w:szCs w:val="22"/>
        </w:rPr>
        <w:t xml:space="preserve"> czy halofity</w:t>
      </w:r>
      <w:r w:rsidRPr="004B7357">
        <w:rPr>
          <w:rFonts w:ascii="Aptos" w:hAnsi="Aptos" w:cs="Arial"/>
          <w:sz w:val="22"/>
          <w:szCs w:val="22"/>
        </w:rPr>
        <w:t>;</w:t>
      </w:r>
    </w:p>
    <w:p w14:paraId="1B3BE20F" w14:textId="746A2496" w:rsidR="00D01AF9" w:rsidRPr="004B7357" w:rsidRDefault="00D01AF9" w:rsidP="007D436C">
      <w:pPr>
        <w:pStyle w:val="Akapitzlist"/>
        <w:numPr>
          <w:ilvl w:val="0"/>
          <w:numId w:val="15"/>
        </w:numPr>
        <w:ind w:left="851"/>
        <w:jc w:val="both"/>
        <w:rPr>
          <w:rFonts w:ascii="Aptos" w:hAnsi="Aptos" w:cs="Arial"/>
          <w:sz w:val="22"/>
          <w:szCs w:val="22"/>
        </w:rPr>
      </w:pPr>
      <w:r w:rsidRPr="004B7357">
        <w:rPr>
          <w:rFonts w:ascii="Aptos" w:hAnsi="Aptos" w:cs="Arial"/>
          <w:sz w:val="22"/>
          <w:szCs w:val="22"/>
        </w:rPr>
        <w:t>powierzchni</w:t>
      </w:r>
      <w:r w:rsidR="00F77790">
        <w:rPr>
          <w:rFonts w:ascii="Aptos" w:hAnsi="Aptos" w:cs="Arial"/>
          <w:sz w:val="22"/>
          <w:szCs w:val="22"/>
        </w:rPr>
        <w:t>e</w:t>
      </w:r>
      <w:r w:rsidRPr="004B7357">
        <w:rPr>
          <w:rFonts w:ascii="Aptos" w:hAnsi="Aptos" w:cs="Arial"/>
          <w:sz w:val="22"/>
          <w:szCs w:val="22"/>
        </w:rPr>
        <w:t xml:space="preserve"> przeznaczon</w:t>
      </w:r>
      <w:r w:rsidR="00F77790">
        <w:rPr>
          <w:rFonts w:ascii="Aptos" w:hAnsi="Aptos" w:cs="Arial"/>
          <w:sz w:val="22"/>
          <w:szCs w:val="22"/>
        </w:rPr>
        <w:t>e</w:t>
      </w:r>
      <w:r w:rsidRPr="004B7357">
        <w:rPr>
          <w:rFonts w:ascii="Aptos" w:hAnsi="Aptos" w:cs="Arial"/>
          <w:sz w:val="22"/>
          <w:szCs w:val="22"/>
        </w:rPr>
        <w:t xml:space="preserve"> dla wystaw czasowych;</w:t>
      </w:r>
    </w:p>
    <w:p w14:paraId="60B4070D" w14:textId="3151579F" w:rsidR="00DA17AC" w:rsidRPr="004B7357" w:rsidRDefault="00DA17AC" w:rsidP="007D436C">
      <w:pPr>
        <w:pStyle w:val="Akapitzlist"/>
        <w:numPr>
          <w:ilvl w:val="0"/>
          <w:numId w:val="15"/>
        </w:numPr>
        <w:ind w:left="851"/>
        <w:jc w:val="both"/>
        <w:rPr>
          <w:rFonts w:ascii="Aptos" w:hAnsi="Aptos" w:cs="Arial"/>
          <w:sz w:val="22"/>
          <w:szCs w:val="22"/>
        </w:rPr>
      </w:pPr>
      <w:r w:rsidRPr="004B7357">
        <w:rPr>
          <w:rFonts w:ascii="Aptos" w:hAnsi="Aptos" w:cs="Arial"/>
          <w:sz w:val="22"/>
          <w:szCs w:val="22"/>
        </w:rPr>
        <w:t xml:space="preserve">strefę </w:t>
      </w:r>
      <w:proofErr w:type="spellStart"/>
      <w:r w:rsidRPr="004B7357">
        <w:rPr>
          <w:rFonts w:ascii="Aptos" w:hAnsi="Aptos" w:cs="Arial"/>
          <w:sz w:val="22"/>
          <w:szCs w:val="22"/>
        </w:rPr>
        <w:t>wytchnieniową</w:t>
      </w:r>
      <w:proofErr w:type="spellEnd"/>
      <w:r w:rsidRPr="004B7357">
        <w:rPr>
          <w:rFonts w:ascii="Aptos" w:hAnsi="Aptos" w:cs="Arial"/>
          <w:sz w:val="22"/>
          <w:szCs w:val="22"/>
        </w:rPr>
        <w:t xml:space="preserve">/relaksacyjną służącą biernemu wypoczynkowi wyposażoną </w:t>
      </w:r>
      <w:r w:rsidR="00A817A8" w:rsidRPr="004B7357">
        <w:rPr>
          <w:rFonts w:ascii="Aptos" w:hAnsi="Aptos" w:cs="Arial"/>
          <w:sz w:val="22"/>
          <w:szCs w:val="22"/>
        </w:rPr>
        <w:br/>
      </w:r>
      <w:r w:rsidRPr="004B7357">
        <w:rPr>
          <w:rFonts w:ascii="Aptos" w:hAnsi="Aptos" w:cs="Arial"/>
          <w:sz w:val="22"/>
          <w:szCs w:val="22"/>
        </w:rPr>
        <w:t>w ławki, leżaki, hamaki, siedziska z pergolami oraz fontanny;</w:t>
      </w:r>
    </w:p>
    <w:p w14:paraId="4A579C5A" w14:textId="0F871291" w:rsidR="00F77790" w:rsidRPr="004B7357" w:rsidRDefault="00F77790" w:rsidP="00F77790">
      <w:pPr>
        <w:pStyle w:val="Akapitzlist"/>
        <w:numPr>
          <w:ilvl w:val="0"/>
          <w:numId w:val="15"/>
        </w:numPr>
        <w:ind w:left="851"/>
        <w:jc w:val="both"/>
        <w:rPr>
          <w:rFonts w:ascii="Aptos" w:hAnsi="Aptos" w:cs="Arial"/>
          <w:sz w:val="22"/>
          <w:szCs w:val="22"/>
        </w:rPr>
      </w:pPr>
      <w:r w:rsidRPr="004B7357">
        <w:rPr>
          <w:rFonts w:ascii="Aptos" w:hAnsi="Aptos" w:cs="Arial"/>
          <w:sz w:val="22"/>
          <w:szCs w:val="22"/>
        </w:rPr>
        <w:t xml:space="preserve">pijalnię wód mineralnych, w </w:t>
      </w:r>
      <w:r w:rsidRPr="004418DF">
        <w:rPr>
          <w:rFonts w:ascii="Aptos" w:hAnsi="Aptos" w:cs="Arial"/>
          <w:sz w:val="22"/>
          <w:szCs w:val="22"/>
        </w:rPr>
        <w:t xml:space="preserve">tym „Krystynki”, </w:t>
      </w:r>
    </w:p>
    <w:p w14:paraId="4951E63C" w14:textId="2F37EB05" w:rsidR="00DA17AC" w:rsidRPr="004B7357" w:rsidRDefault="00DA17AC" w:rsidP="007D436C">
      <w:pPr>
        <w:pStyle w:val="Akapitzlist"/>
        <w:numPr>
          <w:ilvl w:val="0"/>
          <w:numId w:val="15"/>
        </w:numPr>
        <w:ind w:left="851"/>
        <w:jc w:val="both"/>
        <w:rPr>
          <w:rFonts w:ascii="Aptos" w:hAnsi="Aptos" w:cs="Arial"/>
          <w:sz w:val="22"/>
          <w:szCs w:val="22"/>
        </w:rPr>
      </w:pPr>
      <w:r w:rsidRPr="004B7357">
        <w:rPr>
          <w:rFonts w:ascii="Aptos" w:hAnsi="Aptos" w:cs="Arial"/>
          <w:sz w:val="22"/>
          <w:szCs w:val="22"/>
        </w:rPr>
        <w:t xml:space="preserve">funkcje ogólnodostępne takie jak szatnia, toalety (w tym dla osób </w:t>
      </w:r>
      <w:r w:rsidRPr="004B7357">
        <w:rPr>
          <w:rFonts w:ascii="Aptos" w:hAnsi="Aptos" w:cs="Arial"/>
          <w:sz w:val="22"/>
          <w:szCs w:val="22"/>
        </w:rPr>
        <w:br/>
        <w:t>z niepełnosprawnościami), punkt informacyjny, kasy biletowe, sklepik z pamiątkami,</w:t>
      </w:r>
      <w:r w:rsidR="00A817A8" w:rsidRPr="004B7357">
        <w:rPr>
          <w:rFonts w:ascii="Aptos" w:hAnsi="Aptos" w:cs="Arial"/>
          <w:sz w:val="22"/>
          <w:szCs w:val="22"/>
        </w:rPr>
        <w:t xml:space="preserve"> </w:t>
      </w:r>
      <w:r w:rsidR="00A817A8" w:rsidRPr="004B7357">
        <w:rPr>
          <w:rFonts w:ascii="Aptos" w:hAnsi="Aptos" w:cs="Arial"/>
          <w:sz w:val="22"/>
          <w:szCs w:val="22"/>
        </w:rPr>
        <w:lastRenderedPageBreak/>
        <w:t>kawiarnia z zapleczem (wynajem komercyjny) / alternatywnie możliwość</w:t>
      </w:r>
      <w:r w:rsidRPr="004B7357">
        <w:rPr>
          <w:rFonts w:ascii="Aptos" w:hAnsi="Aptos" w:cs="Arial"/>
          <w:sz w:val="22"/>
          <w:szCs w:val="22"/>
        </w:rPr>
        <w:t xml:space="preserve"> lokalizacji automatów do kawy, zimnych</w:t>
      </w:r>
      <w:r w:rsidR="00FC46A5">
        <w:rPr>
          <w:rFonts w:ascii="Aptos" w:hAnsi="Aptos" w:cs="Arial"/>
          <w:sz w:val="22"/>
          <w:szCs w:val="22"/>
        </w:rPr>
        <w:t xml:space="preserve"> i ciepłych</w:t>
      </w:r>
      <w:r w:rsidRPr="004B7357">
        <w:rPr>
          <w:rFonts w:ascii="Aptos" w:hAnsi="Aptos" w:cs="Arial"/>
          <w:sz w:val="22"/>
          <w:szCs w:val="22"/>
        </w:rPr>
        <w:t xml:space="preserve"> napoi, słodyczy;</w:t>
      </w:r>
    </w:p>
    <w:p w14:paraId="3E653531" w14:textId="1044A343" w:rsidR="00301E6B" w:rsidRPr="007D5BF1" w:rsidRDefault="00A817A8" w:rsidP="007D5BF1">
      <w:pPr>
        <w:pStyle w:val="Akapitzlist"/>
        <w:numPr>
          <w:ilvl w:val="0"/>
          <w:numId w:val="15"/>
        </w:numPr>
        <w:ind w:left="851"/>
        <w:rPr>
          <w:rFonts w:ascii="Aptos" w:hAnsi="Aptos" w:cs="Arial"/>
          <w:sz w:val="22"/>
          <w:szCs w:val="22"/>
        </w:rPr>
      </w:pPr>
      <w:r w:rsidRPr="004B7357">
        <w:rPr>
          <w:rFonts w:ascii="Aptos" w:hAnsi="Aptos" w:cs="Arial"/>
          <w:sz w:val="22"/>
          <w:szCs w:val="22"/>
        </w:rPr>
        <w:t>zaplecze techniczne i gospodarcze (np. pomieszczenia dla personelu, magazyn techniczny, pomieszczenia porządkowe)</w:t>
      </w:r>
      <w:r w:rsidR="007D5BF1">
        <w:rPr>
          <w:rFonts w:ascii="Aptos" w:hAnsi="Aptos" w:cs="Arial"/>
          <w:sz w:val="22"/>
          <w:szCs w:val="22"/>
        </w:rPr>
        <w:t>.</w:t>
      </w:r>
    </w:p>
    <w:p w14:paraId="48D178BB" w14:textId="1F7818AD" w:rsidR="007D5BF1" w:rsidRPr="004418DF" w:rsidRDefault="007D5BF1" w:rsidP="007D5BF1">
      <w:pPr>
        <w:ind w:left="426"/>
        <w:jc w:val="both"/>
        <w:rPr>
          <w:rFonts w:ascii="Aptos" w:hAnsi="Aptos" w:cs="Arial"/>
          <w:sz w:val="22"/>
          <w:szCs w:val="22"/>
        </w:rPr>
      </w:pPr>
      <w:r w:rsidRPr="004418DF">
        <w:rPr>
          <w:rFonts w:ascii="Aptos" w:hAnsi="Aptos" w:cs="Arial"/>
          <w:sz w:val="22"/>
          <w:szCs w:val="22"/>
        </w:rPr>
        <w:t xml:space="preserve">Zamawiający dopuszcza możliwość </w:t>
      </w:r>
      <w:r w:rsidR="002A5A0F" w:rsidRPr="004418DF">
        <w:rPr>
          <w:rFonts w:ascii="Aptos" w:hAnsi="Aptos" w:cs="Arial"/>
          <w:sz w:val="22"/>
          <w:szCs w:val="22"/>
        </w:rPr>
        <w:t xml:space="preserve">częściowego </w:t>
      </w:r>
      <w:r w:rsidRPr="004418DF">
        <w:rPr>
          <w:rFonts w:ascii="Aptos" w:hAnsi="Aptos" w:cs="Arial"/>
          <w:sz w:val="22"/>
          <w:szCs w:val="22"/>
        </w:rPr>
        <w:t xml:space="preserve">zadaszenia obiektu </w:t>
      </w:r>
      <w:r w:rsidR="002A5A0F" w:rsidRPr="004418DF">
        <w:rPr>
          <w:rFonts w:ascii="Aptos" w:hAnsi="Aptos" w:cs="Arial"/>
          <w:sz w:val="22"/>
          <w:szCs w:val="22"/>
        </w:rPr>
        <w:t xml:space="preserve">z pozostawieniem stref otwartych, zadaszonych pergolą </w:t>
      </w:r>
      <w:proofErr w:type="spellStart"/>
      <w:r w:rsidR="002A5A0F" w:rsidRPr="004418DF">
        <w:rPr>
          <w:rFonts w:ascii="Aptos" w:hAnsi="Aptos" w:cs="Arial"/>
          <w:sz w:val="22"/>
          <w:szCs w:val="22"/>
        </w:rPr>
        <w:t>lamelową</w:t>
      </w:r>
      <w:proofErr w:type="spellEnd"/>
      <w:r w:rsidR="002A5A0F" w:rsidRPr="004418DF">
        <w:rPr>
          <w:rFonts w:ascii="Aptos" w:hAnsi="Aptos" w:cs="Arial"/>
          <w:sz w:val="22"/>
          <w:szCs w:val="22"/>
        </w:rPr>
        <w:t xml:space="preserve"> lub zastosowania </w:t>
      </w:r>
      <w:r w:rsidR="0020108C" w:rsidRPr="004418DF">
        <w:rPr>
          <w:rFonts w:ascii="Aptos" w:hAnsi="Aptos" w:cs="Arial"/>
          <w:sz w:val="22"/>
          <w:szCs w:val="22"/>
        </w:rPr>
        <w:t xml:space="preserve">przeziernego </w:t>
      </w:r>
      <w:r w:rsidR="002A5A0F" w:rsidRPr="004418DF">
        <w:rPr>
          <w:rFonts w:ascii="Aptos" w:hAnsi="Aptos" w:cs="Arial"/>
          <w:sz w:val="22"/>
          <w:szCs w:val="22"/>
        </w:rPr>
        <w:t>dachu otwieranego</w:t>
      </w:r>
      <w:r w:rsidR="0020108C" w:rsidRPr="004418DF">
        <w:rPr>
          <w:rFonts w:ascii="Aptos" w:hAnsi="Aptos" w:cs="Arial"/>
          <w:sz w:val="22"/>
          <w:szCs w:val="22"/>
        </w:rPr>
        <w:t xml:space="preserve"> z możliwością regulacji stopnia otwarcia i naświetlenia</w:t>
      </w:r>
      <w:r w:rsidRPr="004418DF">
        <w:rPr>
          <w:rFonts w:ascii="Aptos" w:hAnsi="Aptos" w:cs="Arial"/>
          <w:sz w:val="22"/>
          <w:szCs w:val="22"/>
        </w:rPr>
        <w:t xml:space="preserve">. </w:t>
      </w:r>
    </w:p>
    <w:p w14:paraId="585EC7BC" w14:textId="7CAA30D3" w:rsidR="007D5BF1" w:rsidRPr="004B7357" w:rsidRDefault="002A5A0F" w:rsidP="007D5BF1">
      <w:pPr>
        <w:ind w:left="426"/>
        <w:jc w:val="both"/>
        <w:rPr>
          <w:rFonts w:ascii="Aptos" w:hAnsi="Aptos" w:cs="Arial"/>
          <w:sz w:val="22"/>
          <w:szCs w:val="22"/>
        </w:rPr>
      </w:pPr>
      <w:r>
        <w:rPr>
          <w:rFonts w:ascii="Aptos" w:hAnsi="Aptos" w:cs="Arial"/>
          <w:sz w:val="22"/>
          <w:szCs w:val="22"/>
        </w:rPr>
        <w:t>Obiekt</w:t>
      </w:r>
      <w:r w:rsidR="007D5BF1" w:rsidRPr="004B7357">
        <w:rPr>
          <w:rFonts w:ascii="Aptos" w:hAnsi="Aptos" w:cs="Arial"/>
          <w:sz w:val="22"/>
          <w:szCs w:val="22"/>
        </w:rPr>
        <w:t xml:space="preserve"> powinien zostać zaprojektowany z zachowaniem kontynuacji miejscowej tradycji budowalnej charakterystycznej dla Ciechocinka w zakresie skali, bryły, geometrii dachu oraz usytuowania na działce budowlanej.</w:t>
      </w:r>
      <w:r w:rsidR="007D5BF1">
        <w:rPr>
          <w:rFonts w:ascii="Aptos" w:hAnsi="Aptos" w:cs="Arial"/>
          <w:sz w:val="22"/>
          <w:szCs w:val="22"/>
        </w:rPr>
        <w:t xml:space="preserve"> </w:t>
      </w:r>
      <w:r w:rsidR="007D5BF1" w:rsidRPr="004B7357">
        <w:rPr>
          <w:rFonts w:ascii="Aptos" w:hAnsi="Aptos" w:cs="Arial"/>
          <w:sz w:val="22"/>
          <w:szCs w:val="22"/>
        </w:rPr>
        <w:t>W przypadku realizacji obiektu powyżej jednej kondygnacji obiekt musi być wyposażony w windę.</w:t>
      </w:r>
    </w:p>
    <w:p w14:paraId="67614EF4" w14:textId="239BA5FC" w:rsidR="001B04D5" w:rsidRPr="004B7357" w:rsidRDefault="001B04D5" w:rsidP="00FE7375">
      <w:pPr>
        <w:ind w:left="426"/>
        <w:jc w:val="both"/>
        <w:rPr>
          <w:rFonts w:ascii="Aptos" w:hAnsi="Aptos" w:cs="Arial"/>
          <w:sz w:val="22"/>
          <w:szCs w:val="22"/>
        </w:rPr>
      </w:pPr>
      <w:r w:rsidRPr="004B7357">
        <w:rPr>
          <w:rFonts w:ascii="Aptos" w:hAnsi="Aptos" w:cs="Arial"/>
          <w:sz w:val="22"/>
          <w:szCs w:val="22"/>
        </w:rPr>
        <w:t>Koncepcja powinna zakładać przelotowy charakter obiektu – umożliwiający płynny przepływ użytkowników (pieszych, osób z ograniczoną mobilnością) przez oranżerię, w sposób logiczny i spójny z układem urbanistycznym i przestrzennym terenu. Zamawiający zakłada, że obiekt będzie mieć charakter całoroczny.</w:t>
      </w:r>
      <w:r w:rsidR="006279A7">
        <w:rPr>
          <w:rFonts w:ascii="Aptos" w:hAnsi="Aptos" w:cs="Arial"/>
          <w:sz w:val="22"/>
          <w:szCs w:val="22"/>
        </w:rPr>
        <w:t xml:space="preserve"> </w:t>
      </w:r>
    </w:p>
    <w:p w14:paraId="1B1ED4F0" w14:textId="77777777" w:rsidR="001B04D5" w:rsidRPr="004B7357" w:rsidRDefault="001B04D5" w:rsidP="002A5A0F">
      <w:pPr>
        <w:spacing w:after="0"/>
        <w:ind w:left="425"/>
        <w:jc w:val="both"/>
        <w:rPr>
          <w:rFonts w:ascii="Aptos" w:hAnsi="Aptos" w:cs="Arial"/>
          <w:sz w:val="22"/>
          <w:szCs w:val="22"/>
        </w:rPr>
      </w:pPr>
      <w:r w:rsidRPr="004B7357">
        <w:rPr>
          <w:rFonts w:ascii="Aptos" w:hAnsi="Aptos" w:cs="Arial"/>
          <w:sz w:val="22"/>
          <w:szCs w:val="22"/>
        </w:rPr>
        <w:t>Ponadto obiekt budowlany powinien:</w:t>
      </w:r>
    </w:p>
    <w:p w14:paraId="08DBBD0E" w14:textId="77777777" w:rsidR="001B04D5" w:rsidRPr="004B7357" w:rsidRDefault="001B04D5" w:rsidP="00FE7375">
      <w:pPr>
        <w:pStyle w:val="Akapitzlist"/>
        <w:numPr>
          <w:ilvl w:val="0"/>
          <w:numId w:val="16"/>
        </w:numPr>
        <w:ind w:left="851"/>
        <w:jc w:val="both"/>
        <w:rPr>
          <w:rFonts w:ascii="Aptos" w:hAnsi="Aptos" w:cs="Arial"/>
          <w:sz w:val="22"/>
          <w:szCs w:val="22"/>
        </w:rPr>
      </w:pPr>
      <w:r w:rsidRPr="004B7357">
        <w:rPr>
          <w:rFonts w:ascii="Aptos" w:hAnsi="Aptos" w:cs="Arial"/>
          <w:sz w:val="22"/>
          <w:szCs w:val="22"/>
        </w:rPr>
        <w:t>być dostępny z kilku stron działki,</w:t>
      </w:r>
    </w:p>
    <w:p w14:paraId="70F06899" w14:textId="77777777" w:rsidR="001B04D5" w:rsidRPr="004B7357" w:rsidRDefault="001B04D5" w:rsidP="00FE7375">
      <w:pPr>
        <w:pStyle w:val="Akapitzlist"/>
        <w:numPr>
          <w:ilvl w:val="0"/>
          <w:numId w:val="16"/>
        </w:numPr>
        <w:ind w:left="851"/>
        <w:jc w:val="both"/>
        <w:rPr>
          <w:rFonts w:ascii="Aptos" w:hAnsi="Aptos" w:cs="Arial"/>
          <w:sz w:val="22"/>
          <w:szCs w:val="22"/>
        </w:rPr>
      </w:pPr>
      <w:r w:rsidRPr="004B7357">
        <w:rPr>
          <w:rFonts w:ascii="Aptos" w:hAnsi="Aptos" w:cs="Arial"/>
          <w:sz w:val="22"/>
          <w:szCs w:val="22"/>
        </w:rPr>
        <w:t>łączyć się z terenami rekreacyjnymi i zielenią miejską,</w:t>
      </w:r>
    </w:p>
    <w:p w14:paraId="51E99D5B" w14:textId="77777777" w:rsidR="001B04D5" w:rsidRPr="004B7357" w:rsidRDefault="001B04D5" w:rsidP="00FE7375">
      <w:pPr>
        <w:pStyle w:val="Akapitzlist"/>
        <w:numPr>
          <w:ilvl w:val="0"/>
          <w:numId w:val="16"/>
        </w:numPr>
        <w:ind w:left="851"/>
        <w:jc w:val="both"/>
        <w:rPr>
          <w:rFonts w:ascii="Aptos" w:hAnsi="Aptos" w:cs="Arial"/>
          <w:sz w:val="22"/>
          <w:szCs w:val="22"/>
        </w:rPr>
      </w:pPr>
      <w:r w:rsidRPr="004B7357">
        <w:rPr>
          <w:rFonts w:ascii="Aptos" w:hAnsi="Aptos" w:cs="Arial"/>
          <w:sz w:val="22"/>
          <w:szCs w:val="22"/>
        </w:rPr>
        <w:t>stanowić element większego założenia rekreacyjno-uzdrowiskowego,</w:t>
      </w:r>
    </w:p>
    <w:p w14:paraId="0A469BEE" w14:textId="77777777" w:rsidR="001B04D5" w:rsidRDefault="001B04D5" w:rsidP="002A5A0F">
      <w:pPr>
        <w:pStyle w:val="Akapitzlist"/>
        <w:numPr>
          <w:ilvl w:val="0"/>
          <w:numId w:val="16"/>
        </w:numPr>
        <w:spacing w:after="240"/>
        <w:ind w:left="850" w:hanging="357"/>
        <w:jc w:val="both"/>
        <w:rPr>
          <w:rFonts w:ascii="Aptos" w:hAnsi="Aptos" w:cs="Arial"/>
          <w:sz w:val="22"/>
          <w:szCs w:val="22"/>
        </w:rPr>
      </w:pPr>
      <w:r w:rsidRPr="004B7357">
        <w:rPr>
          <w:rFonts w:ascii="Aptos" w:hAnsi="Aptos" w:cs="Arial"/>
          <w:sz w:val="22"/>
          <w:szCs w:val="22"/>
        </w:rPr>
        <w:t>spełniać standardy dostępności dla osób z niepełnoprawnościami.</w:t>
      </w:r>
    </w:p>
    <w:p w14:paraId="5DFAD8DD" w14:textId="77777777" w:rsidR="002A5A0F" w:rsidRPr="00553E4D" w:rsidRDefault="002A5A0F" w:rsidP="002A5A0F">
      <w:pPr>
        <w:pStyle w:val="Akapitzlist"/>
        <w:spacing w:after="240"/>
        <w:ind w:left="850"/>
        <w:jc w:val="both"/>
        <w:rPr>
          <w:rFonts w:ascii="Aptos" w:hAnsi="Aptos" w:cs="Arial"/>
          <w:sz w:val="8"/>
          <w:szCs w:val="8"/>
        </w:rPr>
      </w:pPr>
    </w:p>
    <w:p w14:paraId="5A0511B9" w14:textId="6CECE0EA" w:rsidR="00C012F7" w:rsidRPr="004418DF" w:rsidRDefault="00C012F7" w:rsidP="00C012F7">
      <w:pPr>
        <w:pStyle w:val="Akapitzlist"/>
        <w:numPr>
          <w:ilvl w:val="0"/>
          <w:numId w:val="43"/>
        </w:numPr>
        <w:ind w:left="426"/>
        <w:jc w:val="both"/>
        <w:rPr>
          <w:rFonts w:ascii="Aptos" w:hAnsi="Aptos" w:cs="Arial"/>
          <w:sz w:val="22"/>
          <w:szCs w:val="22"/>
        </w:rPr>
      </w:pPr>
      <w:r w:rsidRPr="00C012F7">
        <w:rPr>
          <w:rFonts w:ascii="Aptos" w:hAnsi="Aptos" w:cs="Arial"/>
          <w:sz w:val="22"/>
          <w:szCs w:val="22"/>
        </w:rPr>
        <w:t>elementy wodne (np. oczka wodne, fontanny) lub naturalne formy retencji wody (np. ogrody deszczowe)</w:t>
      </w:r>
      <w:r w:rsidR="005B338D">
        <w:rPr>
          <w:rFonts w:ascii="Aptos" w:hAnsi="Aptos" w:cs="Arial"/>
          <w:sz w:val="22"/>
          <w:szCs w:val="22"/>
        </w:rPr>
        <w:t>;</w:t>
      </w:r>
      <w:r w:rsidR="0020108C">
        <w:rPr>
          <w:rFonts w:ascii="Aptos" w:hAnsi="Aptos" w:cs="Arial"/>
          <w:sz w:val="22"/>
          <w:szCs w:val="22"/>
        </w:rPr>
        <w:t xml:space="preserve"> </w:t>
      </w:r>
      <w:r w:rsidR="005B338D" w:rsidRPr="004418DF">
        <w:rPr>
          <w:rFonts w:ascii="Aptos" w:hAnsi="Aptos" w:cs="Arial"/>
          <w:sz w:val="22"/>
          <w:szCs w:val="22"/>
        </w:rPr>
        <w:t>k</w:t>
      </w:r>
      <w:r w:rsidR="0020108C" w:rsidRPr="004418DF">
        <w:rPr>
          <w:rFonts w:ascii="Aptos" w:hAnsi="Aptos" w:cs="Arial"/>
          <w:sz w:val="22"/>
          <w:szCs w:val="22"/>
        </w:rPr>
        <w:t>oncepcja powinna zakładać pełne wykorzystanie wód opadowych i r</w:t>
      </w:r>
      <w:r w:rsidR="00362D91" w:rsidRPr="004418DF">
        <w:rPr>
          <w:rFonts w:ascii="Aptos" w:hAnsi="Aptos" w:cs="Arial"/>
          <w:sz w:val="22"/>
          <w:szCs w:val="22"/>
        </w:rPr>
        <w:t>oztopowych na terenie objętym opracowaniem</w:t>
      </w:r>
      <w:r w:rsidR="004F332A">
        <w:rPr>
          <w:rFonts w:ascii="Aptos" w:hAnsi="Aptos" w:cs="Arial"/>
          <w:sz w:val="22"/>
          <w:szCs w:val="22"/>
        </w:rPr>
        <w:t xml:space="preserve"> np. ogrody deszczowe,</w:t>
      </w:r>
    </w:p>
    <w:p w14:paraId="43B17346" w14:textId="74C238AC" w:rsidR="00FE7375" w:rsidRPr="00C012F7" w:rsidRDefault="00FE7375" w:rsidP="00FE7375">
      <w:pPr>
        <w:pStyle w:val="Akapitzlist"/>
        <w:numPr>
          <w:ilvl w:val="0"/>
          <w:numId w:val="43"/>
        </w:numPr>
        <w:ind w:left="426"/>
        <w:jc w:val="both"/>
        <w:rPr>
          <w:rFonts w:ascii="Aptos" w:hAnsi="Aptos" w:cs="Arial"/>
          <w:sz w:val="22"/>
          <w:szCs w:val="22"/>
        </w:rPr>
      </w:pPr>
      <w:r w:rsidRPr="00C012F7">
        <w:rPr>
          <w:rFonts w:ascii="Aptos" w:hAnsi="Aptos" w:cs="Arial"/>
          <w:sz w:val="22"/>
          <w:szCs w:val="22"/>
        </w:rPr>
        <w:t>układ</w:t>
      </w:r>
      <w:r w:rsidR="005C2A84" w:rsidRPr="00C012F7">
        <w:rPr>
          <w:rFonts w:ascii="Aptos" w:hAnsi="Aptos" w:cs="Arial"/>
          <w:sz w:val="22"/>
          <w:szCs w:val="22"/>
        </w:rPr>
        <w:t>y</w:t>
      </w:r>
      <w:r w:rsidRPr="00C012F7">
        <w:rPr>
          <w:rFonts w:ascii="Aptos" w:hAnsi="Aptos" w:cs="Arial"/>
          <w:sz w:val="22"/>
          <w:szCs w:val="22"/>
        </w:rPr>
        <w:t xml:space="preserve"> zieleni urządzonej (trawniki, rabaty, ogrody tematyczne, łąki kwietne</w:t>
      </w:r>
      <w:r w:rsidR="00C012F7" w:rsidRPr="00C012F7">
        <w:rPr>
          <w:rFonts w:ascii="Aptos" w:hAnsi="Aptos" w:cs="Arial"/>
          <w:sz w:val="22"/>
          <w:szCs w:val="22"/>
        </w:rPr>
        <w:t>, kolekcje labirynty i figury roślinne</w:t>
      </w:r>
      <w:r w:rsidRPr="00C012F7">
        <w:rPr>
          <w:rFonts w:ascii="Aptos" w:hAnsi="Aptos" w:cs="Arial"/>
          <w:sz w:val="22"/>
          <w:szCs w:val="22"/>
        </w:rPr>
        <w:t>),</w:t>
      </w:r>
    </w:p>
    <w:p w14:paraId="09A02E4F" w14:textId="7198CFD8" w:rsidR="00FE7375" w:rsidRDefault="005C2A84" w:rsidP="005C2A84">
      <w:pPr>
        <w:pStyle w:val="Akapitzlist"/>
        <w:numPr>
          <w:ilvl w:val="0"/>
          <w:numId w:val="43"/>
        </w:numPr>
        <w:ind w:left="426"/>
        <w:jc w:val="both"/>
        <w:rPr>
          <w:rFonts w:ascii="Aptos" w:hAnsi="Aptos" w:cs="Arial"/>
          <w:sz w:val="22"/>
          <w:szCs w:val="22"/>
        </w:rPr>
      </w:pPr>
      <w:r w:rsidRPr="00C012F7">
        <w:rPr>
          <w:rFonts w:ascii="Aptos" w:hAnsi="Aptos" w:cs="Arial"/>
          <w:sz w:val="22"/>
          <w:szCs w:val="22"/>
        </w:rPr>
        <w:t>nasadzenia</w:t>
      </w:r>
      <w:r w:rsidR="00FE7375" w:rsidRPr="00C012F7">
        <w:rPr>
          <w:rFonts w:ascii="Aptos" w:hAnsi="Aptos" w:cs="Arial"/>
          <w:sz w:val="22"/>
          <w:szCs w:val="22"/>
        </w:rPr>
        <w:t xml:space="preserve"> drzew i krzewów, w tym dobór gatunków odpornych na warunki lokalne oraz wspierających bioróżnorodność, z zastrzeżeniem, iż na działce nr 124/7 będą to nasadzenia niskopienne</w:t>
      </w:r>
      <w:r w:rsidR="007D436C" w:rsidRPr="00C012F7">
        <w:rPr>
          <w:rFonts w:ascii="Aptos" w:hAnsi="Aptos" w:cs="Arial"/>
          <w:sz w:val="22"/>
          <w:szCs w:val="22"/>
        </w:rPr>
        <w:t>,</w:t>
      </w:r>
    </w:p>
    <w:p w14:paraId="69E561C8" w14:textId="05349CFD" w:rsidR="004868D1" w:rsidRPr="004017F9" w:rsidRDefault="004868D1" w:rsidP="005C2A84">
      <w:pPr>
        <w:pStyle w:val="Akapitzlist"/>
        <w:numPr>
          <w:ilvl w:val="0"/>
          <w:numId w:val="43"/>
        </w:numPr>
        <w:ind w:left="426"/>
        <w:jc w:val="both"/>
        <w:rPr>
          <w:rFonts w:ascii="Aptos" w:hAnsi="Aptos" w:cs="Arial"/>
          <w:sz w:val="22"/>
          <w:szCs w:val="22"/>
        </w:rPr>
      </w:pPr>
      <w:r w:rsidRPr="004017F9">
        <w:rPr>
          <w:rFonts w:ascii="Aptos" w:hAnsi="Aptos" w:cs="Arial"/>
          <w:sz w:val="22"/>
          <w:szCs w:val="22"/>
        </w:rPr>
        <w:t>ale</w:t>
      </w:r>
      <w:r w:rsidR="00B61C97">
        <w:rPr>
          <w:rFonts w:ascii="Aptos" w:hAnsi="Aptos" w:cs="Arial"/>
          <w:sz w:val="22"/>
          <w:szCs w:val="22"/>
        </w:rPr>
        <w:t>je</w:t>
      </w:r>
      <w:r w:rsidRPr="004017F9">
        <w:rPr>
          <w:rFonts w:ascii="Aptos" w:hAnsi="Aptos" w:cs="Arial"/>
          <w:sz w:val="22"/>
          <w:szCs w:val="22"/>
        </w:rPr>
        <w:t xml:space="preserve"> </w:t>
      </w:r>
      <w:r w:rsidR="004017F9" w:rsidRPr="004017F9">
        <w:rPr>
          <w:rFonts w:ascii="Aptos" w:hAnsi="Aptos" w:cs="Arial"/>
          <w:sz w:val="22"/>
          <w:szCs w:val="22"/>
        </w:rPr>
        <w:t xml:space="preserve">ozdobnych </w:t>
      </w:r>
      <w:r w:rsidRPr="004017F9">
        <w:rPr>
          <w:rFonts w:ascii="Aptos" w:hAnsi="Aptos" w:cs="Arial"/>
          <w:sz w:val="22"/>
          <w:szCs w:val="22"/>
        </w:rPr>
        <w:t>drzew owocowych niskopiennych</w:t>
      </w:r>
      <w:r w:rsidR="004017F9" w:rsidRPr="004017F9">
        <w:rPr>
          <w:rFonts w:ascii="Aptos" w:hAnsi="Aptos" w:cs="Arial"/>
          <w:sz w:val="22"/>
          <w:szCs w:val="22"/>
        </w:rPr>
        <w:t xml:space="preserve"> i</w:t>
      </w:r>
      <w:r w:rsidRPr="004017F9">
        <w:rPr>
          <w:rFonts w:ascii="Aptos" w:hAnsi="Aptos" w:cs="Arial"/>
          <w:sz w:val="22"/>
          <w:szCs w:val="22"/>
        </w:rPr>
        <w:t xml:space="preserve"> ale</w:t>
      </w:r>
      <w:r w:rsidR="00B61C97">
        <w:rPr>
          <w:rFonts w:ascii="Aptos" w:hAnsi="Aptos" w:cs="Arial"/>
          <w:sz w:val="22"/>
          <w:szCs w:val="22"/>
        </w:rPr>
        <w:t>je</w:t>
      </w:r>
      <w:r w:rsidRPr="004017F9">
        <w:rPr>
          <w:rFonts w:ascii="Aptos" w:hAnsi="Aptos" w:cs="Arial"/>
          <w:sz w:val="22"/>
          <w:szCs w:val="22"/>
        </w:rPr>
        <w:t xml:space="preserve"> krzewów owocowych</w:t>
      </w:r>
      <w:r w:rsidR="00B61C97">
        <w:rPr>
          <w:rFonts w:ascii="Aptos" w:hAnsi="Aptos" w:cs="Arial"/>
          <w:sz w:val="22"/>
          <w:szCs w:val="22"/>
        </w:rPr>
        <w:t>,</w:t>
      </w:r>
    </w:p>
    <w:p w14:paraId="4B97896F" w14:textId="5B7F7D2F" w:rsidR="00C012F7" w:rsidRPr="00C012F7" w:rsidRDefault="00C012F7" w:rsidP="00C012F7">
      <w:pPr>
        <w:pStyle w:val="Akapitzlist"/>
        <w:numPr>
          <w:ilvl w:val="0"/>
          <w:numId w:val="43"/>
        </w:numPr>
        <w:ind w:left="426"/>
        <w:jc w:val="both"/>
        <w:rPr>
          <w:rFonts w:ascii="Aptos" w:hAnsi="Aptos" w:cs="Arial"/>
          <w:sz w:val="22"/>
          <w:szCs w:val="22"/>
        </w:rPr>
      </w:pPr>
      <w:r w:rsidRPr="00C012F7">
        <w:rPr>
          <w:rFonts w:ascii="Aptos" w:hAnsi="Aptos" w:cs="Arial"/>
          <w:sz w:val="22"/>
          <w:szCs w:val="22"/>
        </w:rPr>
        <w:t>urządzenia rekreacyjne</w:t>
      </w:r>
      <w:r w:rsidR="004F332A">
        <w:rPr>
          <w:rFonts w:ascii="Aptos" w:hAnsi="Aptos" w:cs="Arial"/>
          <w:sz w:val="22"/>
          <w:szCs w:val="22"/>
        </w:rPr>
        <w:t xml:space="preserve"> i zabawowe</w:t>
      </w:r>
      <w:r w:rsidRPr="00C012F7">
        <w:rPr>
          <w:rFonts w:ascii="Aptos" w:hAnsi="Aptos" w:cs="Arial"/>
          <w:sz w:val="22"/>
          <w:szCs w:val="22"/>
        </w:rPr>
        <w:t xml:space="preserve"> (pole </w:t>
      </w:r>
      <w:proofErr w:type="spellStart"/>
      <w:r w:rsidRPr="00C012F7">
        <w:rPr>
          <w:rFonts w:ascii="Aptos" w:hAnsi="Aptos" w:cs="Arial"/>
          <w:sz w:val="22"/>
          <w:szCs w:val="22"/>
        </w:rPr>
        <w:t>minigolfowe</w:t>
      </w:r>
      <w:proofErr w:type="spellEnd"/>
      <w:r w:rsidRPr="00C012F7">
        <w:rPr>
          <w:rFonts w:ascii="Aptos" w:hAnsi="Aptos" w:cs="Arial"/>
          <w:sz w:val="22"/>
          <w:szCs w:val="22"/>
        </w:rPr>
        <w:t xml:space="preserve">, tory sprawnościowe, </w:t>
      </w:r>
      <w:proofErr w:type="spellStart"/>
      <w:r w:rsidRPr="00C012F7">
        <w:rPr>
          <w:rFonts w:ascii="Aptos" w:hAnsi="Aptos" w:cs="Arial"/>
          <w:sz w:val="22"/>
          <w:szCs w:val="22"/>
        </w:rPr>
        <w:t>bulodrom</w:t>
      </w:r>
      <w:proofErr w:type="spellEnd"/>
      <w:r w:rsidRPr="00C012F7">
        <w:rPr>
          <w:rFonts w:ascii="Aptos" w:hAnsi="Aptos" w:cs="Arial"/>
          <w:sz w:val="22"/>
          <w:szCs w:val="22"/>
        </w:rPr>
        <w:t>, boiska plażowe),</w:t>
      </w:r>
    </w:p>
    <w:p w14:paraId="611D3310" w14:textId="0CAF29D3" w:rsidR="00FE7375" w:rsidRPr="00C012F7" w:rsidRDefault="005C2A84" w:rsidP="005C2A84">
      <w:pPr>
        <w:pStyle w:val="Akapitzlist"/>
        <w:numPr>
          <w:ilvl w:val="0"/>
          <w:numId w:val="43"/>
        </w:numPr>
        <w:ind w:left="426"/>
        <w:jc w:val="both"/>
        <w:rPr>
          <w:rFonts w:ascii="Aptos" w:hAnsi="Aptos" w:cs="Arial"/>
          <w:sz w:val="22"/>
          <w:szCs w:val="22"/>
        </w:rPr>
      </w:pPr>
      <w:r w:rsidRPr="00C012F7">
        <w:rPr>
          <w:rFonts w:ascii="Aptos" w:hAnsi="Aptos" w:cs="Arial"/>
          <w:sz w:val="22"/>
          <w:szCs w:val="22"/>
        </w:rPr>
        <w:t>loka</w:t>
      </w:r>
      <w:r w:rsidR="00FE7375" w:rsidRPr="00C012F7">
        <w:rPr>
          <w:rFonts w:ascii="Aptos" w:hAnsi="Aptos" w:cs="Arial"/>
          <w:sz w:val="22"/>
          <w:szCs w:val="22"/>
        </w:rPr>
        <w:t>lizacj</w:t>
      </w:r>
      <w:r w:rsidRPr="00C012F7">
        <w:rPr>
          <w:rFonts w:ascii="Aptos" w:hAnsi="Aptos" w:cs="Arial"/>
          <w:sz w:val="22"/>
          <w:szCs w:val="22"/>
        </w:rPr>
        <w:t>e</w:t>
      </w:r>
      <w:r w:rsidR="00FE7375" w:rsidRPr="00C012F7">
        <w:rPr>
          <w:rFonts w:ascii="Aptos" w:hAnsi="Aptos" w:cs="Arial"/>
          <w:sz w:val="22"/>
          <w:szCs w:val="22"/>
        </w:rPr>
        <w:t xml:space="preserve"> elementów małej architektury (</w:t>
      </w:r>
      <w:r w:rsidR="00461500">
        <w:rPr>
          <w:rFonts w:ascii="Aptos" w:hAnsi="Aptos" w:cs="Arial"/>
          <w:sz w:val="22"/>
          <w:szCs w:val="22"/>
        </w:rPr>
        <w:t xml:space="preserve">altany, </w:t>
      </w:r>
      <w:r w:rsidR="00FE7375" w:rsidRPr="00C012F7">
        <w:rPr>
          <w:rFonts w:ascii="Aptos" w:hAnsi="Aptos" w:cs="Arial"/>
          <w:sz w:val="22"/>
          <w:szCs w:val="22"/>
        </w:rPr>
        <w:t xml:space="preserve">ławki, pergole, </w:t>
      </w:r>
      <w:r w:rsidR="00C012F7" w:rsidRPr="00C012F7">
        <w:rPr>
          <w:rFonts w:ascii="Aptos" w:hAnsi="Aptos" w:cs="Arial"/>
          <w:sz w:val="22"/>
          <w:szCs w:val="22"/>
        </w:rPr>
        <w:t xml:space="preserve">stoły szachowe, </w:t>
      </w:r>
      <w:r w:rsidR="00FE7375" w:rsidRPr="00C012F7">
        <w:rPr>
          <w:rFonts w:ascii="Aptos" w:hAnsi="Aptos" w:cs="Arial"/>
          <w:sz w:val="22"/>
          <w:szCs w:val="22"/>
        </w:rPr>
        <w:t>stojaki rowerowe, kosze na śmieci, oświetlenie itp.),</w:t>
      </w:r>
    </w:p>
    <w:p w14:paraId="383CC6A7" w14:textId="1952B095" w:rsidR="00FE7375" w:rsidRPr="00C012F7" w:rsidRDefault="00FE7375" w:rsidP="005C2A84">
      <w:pPr>
        <w:pStyle w:val="Akapitzlist"/>
        <w:numPr>
          <w:ilvl w:val="0"/>
          <w:numId w:val="43"/>
        </w:numPr>
        <w:ind w:left="426"/>
        <w:jc w:val="both"/>
        <w:rPr>
          <w:rFonts w:ascii="Aptos" w:hAnsi="Aptos" w:cs="Arial"/>
          <w:sz w:val="22"/>
          <w:szCs w:val="22"/>
        </w:rPr>
      </w:pPr>
      <w:r w:rsidRPr="00C012F7">
        <w:rPr>
          <w:rFonts w:ascii="Aptos" w:hAnsi="Aptos" w:cs="Arial"/>
          <w:sz w:val="22"/>
          <w:szCs w:val="22"/>
        </w:rPr>
        <w:t>przebieg ciągów pieszych i/lub pieszo-rowerowych, zapewniających komfortowe korzystanie z przestrzeni,</w:t>
      </w:r>
    </w:p>
    <w:p w14:paraId="7CE47BF4" w14:textId="33A87093" w:rsidR="0020108C" w:rsidRPr="00362D91" w:rsidRDefault="00C012F7" w:rsidP="00362D91">
      <w:pPr>
        <w:pStyle w:val="Akapitzlist"/>
        <w:numPr>
          <w:ilvl w:val="0"/>
          <w:numId w:val="43"/>
        </w:numPr>
        <w:ind w:left="426"/>
        <w:jc w:val="both"/>
        <w:rPr>
          <w:rFonts w:ascii="Aptos" w:hAnsi="Aptos" w:cs="Arial"/>
          <w:sz w:val="22"/>
          <w:szCs w:val="22"/>
        </w:rPr>
      </w:pPr>
      <w:r w:rsidRPr="00C012F7">
        <w:rPr>
          <w:rFonts w:ascii="Aptos" w:hAnsi="Aptos" w:cs="Arial"/>
          <w:sz w:val="22"/>
          <w:szCs w:val="22"/>
        </w:rPr>
        <w:t>drogi dojazdowe oraz parking wielofunkcyjny,</w:t>
      </w:r>
    </w:p>
    <w:p w14:paraId="76F45F1E" w14:textId="181D50B6" w:rsidR="000B55FC" w:rsidRPr="004418DF" w:rsidRDefault="000B55FC" w:rsidP="005C2A84">
      <w:pPr>
        <w:pStyle w:val="Akapitzlist"/>
        <w:numPr>
          <w:ilvl w:val="0"/>
          <w:numId w:val="43"/>
        </w:numPr>
        <w:ind w:left="426"/>
        <w:jc w:val="both"/>
        <w:rPr>
          <w:rFonts w:ascii="Aptos" w:hAnsi="Aptos" w:cs="Arial"/>
          <w:sz w:val="22"/>
          <w:szCs w:val="22"/>
        </w:rPr>
      </w:pPr>
      <w:r w:rsidRPr="004418DF">
        <w:rPr>
          <w:rFonts w:ascii="Aptos" w:hAnsi="Aptos" w:cs="Arial"/>
          <w:sz w:val="22"/>
          <w:szCs w:val="22"/>
        </w:rPr>
        <w:t>dodatkowe propozycje przedłożone przez biuro projektowe.</w:t>
      </w:r>
    </w:p>
    <w:p w14:paraId="70D97F8B" w14:textId="6A9DC6E0" w:rsidR="00044AE7" w:rsidRPr="004B7357" w:rsidRDefault="00044AE7" w:rsidP="00C012F7">
      <w:pPr>
        <w:jc w:val="both"/>
        <w:rPr>
          <w:rFonts w:ascii="Aptos" w:hAnsi="Aptos" w:cs="Arial"/>
          <w:sz w:val="22"/>
          <w:szCs w:val="22"/>
        </w:rPr>
      </w:pPr>
      <w:r w:rsidRPr="004B7357">
        <w:rPr>
          <w:rFonts w:ascii="Aptos" w:hAnsi="Aptos" w:cs="Arial"/>
          <w:sz w:val="22"/>
          <w:szCs w:val="22"/>
        </w:rPr>
        <w:t xml:space="preserve">Zagospodarowanie terenu musi nastąpić z zachowaniem kontynuacji miejscowej tradycji budowlanej nawiązującej do charakterystycznego dla Ciechocinka detalu plastycznego (tj. </w:t>
      </w:r>
      <w:r w:rsidRPr="004B7357">
        <w:rPr>
          <w:rFonts w:ascii="Aptos" w:hAnsi="Aptos" w:cs="Arial"/>
          <w:sz w:val="22"/>
          <w:szCs w:val="22"/>
        </w:rPr>
        <w:lastRenderedPageBreak/>
        <w:t>nawiązanie stylistyczne do istniejących tradycyjnych form np. poprzez podobne kształty, kolorystykę, materiały, ozdobne detale).</w:t>
      </w:r>
    </w:p>
    <w:p w14:paraId="35D1D8C8" w14:textId="7ABE5824" w:rsidR="008A5286" w:rsidRPr="004B7357" w:rsidRDefault="00BC22A8" w:rsidP="00C012F7">
      <w:pPr>
        <w:jc w:val="both"/>
        <w:rPr>
          <w:rFonts w:ascii="Aptos" w:hAnsi="Aptos" w:cs="Arial"/>
          <w:sz w:val="22"/>
          <w:szCs w:val="22"/>
        </w:rPr>
      </w:pPr>
      <w:r w:rsidRPr="004B7357">
        <w:rPr>
          <w:rFonts w:ascii="Aptos" w:hAnsi="Aptos" w:cs="Arial"/>
          <w:sz w:val="22"/>
          <w:szCs w:val="22"/>
        </w:rPr>
        <w:t>Koncepcja powinna w sposób harmonijny łączyć funkcję użytkową obiektu z jego otoczeniem, tworząc przestrzeń sprzyjającą rekreacji, integracji społecznej i wypoczynkowi, przy zachowaniu zasad zrównoważonego rozwoju i estetyki krajobrazu.</w:t>
      </w:r>
    </w:p>
    <w:p w14:paraId="345FB6C6" w14:textId="38C1B113" w:rsidR="00F11D99" w:rsidRDefault="00D3529B" w:rsidP="00AE1E92">
      <w:pPr>
        <w:spacing w:after="120"/>
        <w:jc w:val="both"/>
        <w:rPr>
          <w:rFonts w:ascii="Aptos" w:hAnsi="Aptos" w:cs="Arial"/>
          <w:sz w:val="22"/>
          <w:szCs w:val="22"/>
        </w:rPr>
      </w:pPr>
      <w:r w:rsidRPr="00C012F7">
        <w:rPr>
          <w:rFonts w:ascii="Aptos" w:hAnsi="Aptos" w:cs="Arial"/>
          <w:sz w:val="22"/>
          <w:szCs w:val="22"/>
        </w:rPr>
        <w:t xml:space="preserve">Koncepcja </w:t>
      </w:r>
      <w:r w:rsidR="00ED35F0" w:rsidRPr="00C012F7">
        <w:rPr>
          <w:rFonts w:ascii="Aptos" w:hAnsi="Aptos" w:cs="Arial"/>
          <w:sz w:val="22"/>
          <w:szCs w:val="22"/>
        </w:rPr>
        <w:t>powin</w:t>
      </w:r>
      <w:r w:rsidRPr="00C012F7">
        <w:rPr>
          <w:rFonts w:ascii="Aptos" w:hAnsi="Aptos" w:cs="Arial"/>
          <w:sz w:val="22"/>
          <w:szCs w:val="22"/>
        </w:rPr>
        <w:t>na</w:t>
      </w:r>
      <w:r w:rsidR="00ED35F0" w:rsidRPr="00C012F7">
        <w:rPr>
          <w:rFonts w:ascii="Aptos" w:hAnsi="Aptos" w:cs="Arial"/>
          <w:sz w:val="22"/>
          <w:szCs w:val="22"/>
        </w:rPr>
        <w:t xml:space="preserve"> również uwzględnić szerokie wykorzystanie ekologicznych źródeł energii cieplnej i elektrycznej.</w:t>
      </w:r>
    </w:p>
    <w:p w14:paraId="54D5126F" w14:textId="77777777" w:rsidR="00AE1E92" w:rsidRPr="00C012F7" w:rsidRDefault="00AE1E92" w:rsidP="00AE1E92">
      <w:pPr>
        <w:spacing w:after="120"/>
        <w:jc w:val="both"/>
        <w:rPr>
          <w:rFonts w:ascii="Aptos" w:hAnsi="Aptos" w:cs="Arial"/>
          <w:sz w:val="22"/>
          <w:szCs w:val="22"/>
        </w:rPr>
      </w:pPr>
    </w:p>
    <w:p w14:paraId="00CD44BF" w14:textId="346A5B9A" w:rsidR="005C2824" w:rsidRPr="00FE7375" w:rsidRDefault="005C2824" w:rsidP="00FE7375">
      <w:pPr>
        <w:pStyle w:val="Akapitzlist"/>
        <w:numPr>
          <w:ilvl w:val="0"/>
          <w:numId w:val="44"/>
        </w:numPr>
        <w:ind w:left="426" w:hanging="426"/>
        <w:jc w:val="both"/>
        <w:rPr>
          <w:rFonts w:ascii="Aptos" w:hAnsi="Aptos" w:cs="Arial"/>
          <w:b/>
          <w:bCs/>
          <w:sz w:val="22"/>
          <w:szCs w:val="22"/>
        </w:rPr>
      </w:pPr>
      <w:r w:rsidRPr="00FE7375">
        <w:rPr>
          <w:rFonts w:ascii="Aptos" w:hAnsi="Aptos" w:cs="Arial"/>
          <w:b/>
          <w:bCs/>
          <w:sz w:val="22"/>
          <w:szCs w:val="22"/>
        </w:rPr>
        <w:t xml:space="preserve">Uwarunkowania </w:t>
      </w:r>
      <w:r w:rsidR="00D33BD8" w:rsidRPr="00FE7375">
        <w:rPr>
          <w:rFonts w:ascii="Aptos" w:hAnsi="Aptos" w:cs="Arial"/>
          <w:b/>
          <w:bCs/>
          <w:sz w:val="22"/>
          <w:szCs w:val="22"/>
        </w:rPr>
        <w:t>formalno-prawne i środowiskowe:</w:t>
      </w:r>
    </w:p>
    <w:p w14:paraId="3123108E" w14:textId="2ECC7C5A" w:rsidR="00D83F82" w:rsidRDefault="00D83F82" w:rsidP="00D257A5">
      <w:pPr>
        <w:pStyle w:val="Akapitzlist"/>
        <w:numPr>
          <w:ilvl w:val="0"/>
          <w:numId w:val="32"/>
        </w:numPr>
        <w:jc w:val="both"/>
        <w:rPr>
          <w:rFonts w:ascii="Aptos" w:hAnsi="Aptos" w:cs="Arial"/>
          <w:sz w:val="22"/>
          <w:szCs w:val="22"/>
        </w:rPr>
      </w:pPr>
      <w:r w:rsidRPr="004B7357">
        <w:rPr>
          <w:rFonts w:ascii="Aptos" w:hAnsi="Aptos" w:cs="Arial"/>
          <w:sz w:val="22"/>
          <w:szCs w:val="22"/>
        </w:rPr>
        <w:t xml:space="preserve">Działki objęte opracowaniem koncepcji architektoniczno-funkcjonalnej w ramach przedmiotu zamówienia pozyskane zostały przez Gminę Miejską Ciechocinek na podstawie art. 24 ust. 5 pkt 1 lit. c) ustawy z dnia 19 października 1991 r. </w:t>
      </w:r>
      <w:r w:rsidRPr="004B7357">
        <w:rPr>
          <w:rFonts w:ascii="Aptos" w:hAnsi="Aptos" w:cs="Arial"/>
          <w:sz w:val="22"/>
          <w:szCs w:val="22"/>
        </w:rPr>
        <w:br/>
        <w:t>o gospodarowaniu nieruchomościami rolnymi Skarbu Państwa (</w:t>
      </w:r>
      <w:proofErr w:type="spellStart"/>
      <w:r w:rsidRPr="004B7357">
        <w:rPr>
          <w:rFonts w:ascii="Aptos" w:hAnsi="Aptos" w:cs="Arial"/>
          <w:sz w:val="22"/>
          <w:szCs w:val="22"/>
        </w:rPr>
        <w:t>t.j</w:t>
      </w:r>
      <w:proofErr w:type="spellEnd"/>
      <w:r w:rsidRPr="004B7357">
        <w:rPr>
          <w:rFonts w:ascii="Aptos" w:hAnsi="Aptos" w:cs="Arial"/>
          <w:sz w:val="22"/>
          <w:szCs w:val="22"/>
        </w:rPr>
        <w:t>. Dz. U. z 2025 r. poz. 826 z późn. zm.) w drodze porozumienia nr</w:t>
      </w:r>
      <w:r w:rsidR="004F55EE" w:rsidRPr="004B7357">
        <w:rPr>
          <w:rFonts w:ascii="Aptos" w:hAnsi="Aptos" w:cs="Arial"/>
          <w:sz w:val="22"/>
          <w:szCs w:val="22"/>
        </w:rPr>
        <w:t xml:space="preserve"> </w:t>
      </w:r>
      <w:r w:rsidRPr="004B7357">
        <w:rPr>
          <w:rFonts w:ascii="Aptos" w:hAnsi="Aptos" w:cs="Arial"/>
          <w:sz w:val="22"/>
          <w:szCs w:val="22"/>
        </w:rPr>
        <w:t>BYD.WKUZ.GZ.4241.40.2023.MC.45 z dnia 19.09.2023 r. zawartego pomiędzy Krajowym Ośrodkiem Wsparcia Rolnictwa Oddziałem Terenowym w Bydgoszczy a Gminą Miejską Ciechocinek</w:t>
      </w:r>
      <w:r w:rsidR="004F55EE" w:rsidRPr="004B7357">
        <w:rPr>
          <w:rFonts w:ascii="Aptos" w:hAnsi="Aptos" w:cs="Arial"/>
          <w:sz w:val="22"/>
          <w:szCs w:val="22"/>
        </w:rPr>
        <w:t xml:space="preserve">. </w:t>
      </w:r>
    </w:p>
    <w:p w14:paraId="14088874" w14:textId="77777777" w:rsidR="00504C58" w:rsidRPr="00504C58" w:rsidRDefault="00504C58" w:rsidP="00504C58">
      <w:pPr>
        <w:pStyle w:val="Akapitzlist"/>
        <w:ind w:left="1080"/>
        <w:jc w:val="both"/>
        <w:rPr>
          <w:rFonts w:ascii="Aptos" w:hAnsi="Aptos" w:cs="Arial"/>
          <w:sz w:val="8"/>
          <w:szCs w:val="8"/>
        </w:rPr>
      </w:pPr>
    </w:p>
    <w:p w14:paraId="65BCBEDD" w14:textId="653158A8" w:rsidR="00D257A5" w:rsidRPr="004B7357" w:rsidRDefault="00D257A5" w:rsidP="00D257A5">
      <w:pPr>
        <w:pStyle w:val="Akapitzlist"/>
        <w:numPr>
          <w:ilvl w:val="0"/>
          <w:numId w:val="32"/>
        </w:numPr>
        <w:jc w:val="both"/>
        <w:rPr>
          <w:rFonts w:ascii="Aptos" w:hAnsi="Aptos" w:cs="Arial"/>
          <w:sz w:val="22"/>
          <w:szCs w:val="22"/>
        </w:rPr>
      </w:pPr>
      <w:r w:rsidRPr="004B7357">
        <w:rPr>
          <w:rFonts w:ascii="Aptos" w:hAnsi="Aptos" w:cs="Arial"/>
          <w:sz w:val="22"/>
          <w:szCs w:val="22"/>
        </w:rPr>
        <w:t>Działki objęte opracowaniem koncepcji architektoniczno-funkcjonalnej w ramach przedmiotu zamówienia zlokalizowane są w obrębie ewidencyjnym 0001 Ciechocinek i stanowią:</w:t>
      </w:r>
    </w:p>
    <w:p w14:paraId="73781878" w14:textId="7FF68420" w:rsidR="00D257A5" w:rsidRPr="004B7357" w:rsidRDefault="00D257A5" w:rsidP="00D257A5">
      <w:pPr>
        <w:pStyle w:val="Akapitzlist"/>
        <w:numPr>
          <w:ilvl w:val="0"/>
          <w:numId w:val="33"/>
        </w:numPr>
        <w:jc w:val="both"/>
        <w:rPr>
          <w:rFonts w:ascii="Aptos" w:hAnsi="Aptos" w:cs="Arial"/>
          <w:sz w:val="22"/>
          <w:szCs w:val="22"/>
        </w:rPr>
      </w:pPr>
      <w:r w:rsidRPr="004B7357">
        <w:rPr>
          <w:rFonts w:ascii="Aptos" w:hAnsi="Aptos" w:cs="Arial"/>
          <w:sz w:val="22"/>
          <w:szCs w:val="22"/>
        </w:rPr>
        <w:t>działkę nr 124/5, o identyfikatorze 040102_1.0001.124/5, o powierzchni 6,8742 ha, zaklasyfikowaną w ewidencji gruntów jako ŁII – łąki trwałe,</w:t>
      </w:r>
    </w:p>
    <w:p w14:paraId="47362783" w14:textId="77777777" w:rsidR="00D257A5" w:rsidRPr="004B7357" w:rsidRDefault="00D257A5" w:rsidP="00D257A5">
      <w:pPr>
        <w:pStyle w:val="Akapitzlist"/>
        <w:numPr>
          <w:ilvl w:val="0"/>
          <w:numId w:val="33"/>
        </w:numPr>
        <w:jc w:val="both"/>
        <w:rPr>
          <w:rFonts w:ascii="Aptos" w:hAnsi="Aptos" w:cs="Arial"/>
          <w:sz w:val="22"/>
          <w:szCs w:val="22"/>
        </w:rPr>
      </w:pPr>
      <w:r w:rsidRPr="004B7357">
        <w:rPr>
          <w:rFonts w:ascii="Aptos" w:hAnsi="Aptos" w:cs="Arial"/>
          <w:sz w:val="22"/>
          <w:szCs w:val="22"/>
        </w:rPr>
        <w:t>działkę nr 124/7, o identyfikatorze 040102_1.0001.124/7, o powierzchni 1,2763 ha, zaklasyfikowaną jako R – grunty orne,</w:t>
      </w:r>
    </w:p>
    <w:p w14:paraId="7CE30AD5" w14:textId="3C94CF90" w:rsidR="00D257A5" w:rsidRDefault="00D257A5" w:rsidP="00D257A5">
      <w:pPr>
        <w:pStyle w:val="Akapitzlist"/>
        <w:numPr>
          <w:ilvl w:val="0"/>
          <w:numId w:val="33"/>
        </w:numPr>
        <w:jc w:val="both"/>
        <w:rPr>
          <w:rFonts w:ascii="Aptos" w:hAnsi="Aptos" w:cs="Arial"/>
          <w:sz w:val="22"/>
          <w:szCs w:val="22"/>
        </w:rPr>
      </w:pPr>
      <w:r w:rsidRPr="004B7357">
        <w:rPr>
          <w:rFonts w:ascii="Aptos" w:hAnsi="Aptos" w:cs="Arial"/>
          <w:sz w:val="22"/>
          <w:szCs w:val="22"/>
        </w:rPr>
        <w:t>działkę nr 126/3, o identyfikatorze 040102_1.0001.126/3, o powierzchni 3,5934 ha, zaklasyfikowaną jako R – grunty orne</w:t>
      </w:r>
      <w:r w:rsidR="006E528E">
        <w:rPr>
          <w:rFonts w:ascii="Aptos" w:hAnsi="Aptos" w:cs="Arial"/>
          <w:sz w:val="22"/>
          <w:szCs w:val="22"/>
        </w:rPr>
        <w:t>,</w:t>
      </w:r>
    </w:p>
    <w:p w14:paraId="7C8E9036" w14:textId="33EB89ED" w:rsidR="00F6045F" w:rsidRPr="006E528E" w:rsidRDefault="00F6045F" w:rsidP="00D257A5">
      <w:pPr>
        <w:pStyle w:val="Akapitzlist"/>
        <w:numPr>
          <w:ilvl w:val="0"/>
          <w:numId w:val="33"/>
        </w:numPr>
        <w:jc w:val="both"/>
        <w:rPr>
          <w:rFonts w:ascii="Aptos" w:hAnsi="Aptos" w:cs="Arial"/>
          <w:sz w:val="22"/>
          <w:szCs w:val="22"/>
        </w:rPr>
      </w:pPr>
      <w:r w:rsidRPr="006E528E">
        <w:rPr>
          <w:rFonts w:ascii="Aptos" w:hAnsi="Aptos" w:cs="Arial"/>
          <w:sz w:val="22"/>
          <w:szCs w:val="22"/>
        </w:rPr>
        <w:t>działk</w:t>
      </w:r>
      <w:r w:rsidR="00362D91" w:rsidRPr="006E528E">
        <w:rPr>
          <w:rFonts w:ascii="Aptos" w:hAnsi="Aptos" w:cs="Arial"/>
          <w:sz w:val="22"/>
          <w:szCs w:val="22"/>
        </w:rPr>
        <w:t>ę</w:t>
      </w:r>
      <w:r w:rsidRPr="006E528E">
        <w:rPr>
          <w:rFonts w:ascii="Aptos" w:hAnsi="Aptos" w:cs="Arial"/>
          <w:sz w:val="22"/>
          <w:szCs w:val="22"/>
        </w:rPr>
        <w:t xml:space="preserve"> </w:t>
      </w:r>
      <w:r w:rsidR="00362D91" w:rsidRPr="006E528E">
        <w:rPr>
          <w:rFonts w:ascii="Aptos" w:hAnsi="Aptos" w:cs="Arial"/>
          <w:sz w:val="22"/>
          <w:szCs w:val="22"/>
        </w:rPr>
        <w:t xml:space="preserve">nr </w:t>
      </w:r>
      <w:r w:rsidRPr="006E528E">
        <w:rPr>
          <w:rFonts w:ascii="Aptos" w:hAnsi="Aptos" w:cs="Arial"/>
          <w:sz w:val="22"/>
          <w:szCs w:val="22"/>
        </w:rPr>
        <w:t>119</w:t>
      </w:r>
      <w:r w:rsidR="0058629D" w:rsidRPr="006E528E">
        <w:rPr>
          <w:rFonts w:ascii="Aptos" w:hAnsi="Aptos" w:cs="Arial"/>
          <w:sz w:val="22"/>
          <w:szCs w:val="22"/>
        </w:rPr>
        <w:t xml:space="preserve"> o identyfikatorze 040102_1.0001.119, o powierzchni 0,0708, zaklasyfikowaną jako </w:t>
      </w:r>
      <w:r w:rsidR="006E528E" w:rsidRPr="006E528E">
        <w:rPr>
          <w:rFonts w:ascii="Aptos" w:hAnsi="Aptos" w:cs="Arial"/>
          <w:sz w:val="22"/>
          <w:szCs w:val="22"/>
        </w:rPr>
        <w:t>W - grunty pod rowami,</w:t>
      </w:r>
    </w:p>
    <w:p w14:paraId="539FDC68" w14:textId="224E2FCD" w:rsidR="00F6045F" w:rsidRPr="006E528E" w:rsidRDefault="00362D91" w:rsidP="00504C58">
      <w:pPr>
        <w:pStyle w:val="Akapitzlist"/>
        <w:numPr>
          <w:ilvl w:val="0"/>
          <w:numId w:val="33"/>
        </w:numPr>
        <w:spacing w:after="60"/>
        <w:ind w:left="1797" w:hanging="357"/>
        <w:jc w:val="both"/>
        <w:rPr>
          <w:rFonts w:ascii="Aptos" w:hAnsi="Aptos" w:cs="Arial"/>
          <w:sz w:val="22"/>
          <w:szCs w:val="22"/>
        </w:rPr>
      </w:pPr>
      <w:r w:rsidRPr="006E528E">
        <w:rPr>
          <w:rFonts w:ascii="Aptos" w:hAnsi="Aptos" w:cs="Arial"/>
          <w:sz w:val="22"/>
          <w:szCs w:val="22"/>
        </w:rPr>
        <w:t xml:space="preserve">fragment </w:t>
      </w:r>
      <w:r w:rsidR="00F6045F" w:rsidRPr="006E528E">
        <w:rPr>
          <w:rFonts w:ascii="Aptos" w:hAnsi="Aptos" w:cs="Arial"/>
          <w:sz w:val="22"/>
          <w:szCs w:val="22"/>
        </w:rPr>
        <w:t>działk</w:t>
      </w:r>
      <w:r w:rsidRPr="006E528E">
        <w:rPr>
          <w:rFonts w:ascii="Aptos" w:hAnsi="Aptos" w:cs="Arial"/>
          <w:sz w:val="22"/>
          <w:szCs w:val="22"/>
        </w:rPr>
        <w:t>i</w:t>
      </w:r>
      <w:r w:rsidR="00F6045F" w:rsidRPr="006E528E">
        <w:rPr>
          <w:rFonts w:ascii="Aptos" w:hAnsi="Aptos" w:cs="Arial"/>
          <w:sz w:val="22"/>
          <w:szCs w:val="22"/>
        </w:rPr>
        <w:t xml:space="preserve"> </w:t>
      </w:r>
      <w:r w:rsidRPr="006E528E">
        <w:rPr>
          <w:rFonts w:ascii="Aptos" w:hAnsi="Aptos" w:cs="Arial"/>
          <w:sz w:val="22"/>
          <w:szCs w:val="22"/>
        </w:rPr>
        <w:t xml:space="preserve">nr </w:t>
      </w:r>
      <w:r w:rsidR="00F6045F" w:rsidRPr="006E528E">
        <w:rPr>
          <w:rFonts w:ascii="Aptos" w:hAnsi="Aptos" w:cs="Arial"/>
          <w:sz w:val="22"/>
          <w:szCs w:val="22"/>
        </w:rPr>
        <w:t>1997</w:t>
      </w:r>
      <w:r w:rsidR="006E528E" w:rsidRPr="006E528E">
        <w:rPr>
          <w:rFonts w:ascii="Aptos" w:hAnsi="Aptos" w:cs="Arial"/>
          <w:sz w:val="22"/>
          <w:szCs w:val="22"/>
        </w:rPr>
        <w:t xml:space="preserve"> o identyfikatorze 040102_1.0001.1997, zaklasyfikowaną jako </w:t>
      </w:r>
      <w:proofErr w:type="spellStart"/>
      <w:r w:rsidR="006E528E" w:rsidRPr="006E528E">
        <w:rPr>
          <w:rFonts w:ascii="Aptos" w:hAnsi="Aptos" w:cs="Arial"/>
          <w:sz w:val="22"/>
          <w:szCs w:val="22"/>
        </w:rPr>
        <w:t>Tr</w:t>
      </w:r>
      <w:proofErr w:type="spellEnd"/>
      <w:r w:rsidR="006E528E" w:rsidRPr="006E528E">
        <w:rPr>
          <w:rFonts w:ascii="Aptos" w:hAnsi="Aptos" w:cs="Arial"/>
          <w:sz w:val="22"/>
          <w:szCs w:val="22"/>
        </w:rPr>
        <w:t xml:space="preserve"> – tereny różne. </w:t>
      </w:r>
    </w:p>
    <w:p w14:paraId="0C4A689C" w14:textId="77777777" w:rsidR="009B00B5" w:rsidRPr="004B7357" w:rsidRDefault="00D257A5" w:rsidP="00504C58">
      <w:pPr>
        <w:spacing w:after="60"/>
        <w:ind w:left="1418"/>
        <w:jc w:val="both"/>
        <w:rPr>
          <w:rFonts w:ascii="Aptos" w:hAnsi="Aptos" w:cs="Arial"/>
          <w:sz w:val="22"/>
          <w:szCs w:val="22"/>
        </w:rPr>
      </w:pPr>
      <w:r w:rsidRPr="004B7357">
        <w:rPr>
          <w:rFonts w:ascii="Aptos" w:hAnsi="Aptos" w:cs="Arial"/>
          <w:sz w:val="22"/>
          <w:szCs w:val="22"/>
        </w:rPr>
        <w:t>Zgodnie z przepisami ustawy z dnia 03 lutego 1995 r. o ochronie gruntów rolnych i leśnych (</w:t>
      </w:r>
      <w:proofErr w:type="spellStart"/>
      <w:r w:rsidRPr="004B7357">
        <w:rPr>
          <w:rFonts w:ascii="Aptos" w:hAnsi="Aptos" w:cs="Arial"/>
          <w:sz w:val="22"/>
          <w:szCs w:val="22"/>
        </w:rPr>
        <w:t>t.j</w:t>
      </w:r>
      <w:proofErr w:type="spellEnd"/>
      <w:r w:rsidRPr="004B7357">
        <w:rPr>
          <w:rFonts w:ascii="Aptos" w:hAnsi="Aptos" w:cs="Arial"/>
          <w:sz w:val="22"/>
          <w:szCs w:val="22"/>
        </w:rPr>
        <w:t>. Dz. U. z 2024 r. poz. 82 z późn. zm.) grunty orne oraz łąki trwałe stanowią grunty rolne, objęte ochroną prawną przed przeznaczeniem ich na cele nierolnicze.</w:t>
      </w:r>
    </w:p>
    <w:p w14:paraId="0EE4E1BB" w14:textId="006901B8" w:rsidR="009B00B5" w:rsidRPr="004B7357" w:rsidRDefault="00D257A5" w:rsidP="00504C58">
      <w:pPr>
        <w:spacing w:after="60"/>
        <w:ind w:left="1418"/>
        <w:jc w:val="both"/>
        <w:rPr>
          <w:rFonts w:ascii="Aptos" w:hAnsi="Aptos" w:cs="Arial"/>
          <w:sz w:val="22"/>
          <w:szCs w:val="22"/>
        </w:rPr>
      </w:pPr>
      <w:r w:rsidRPr="004B7357">
        <w:rPr>
          <w:rFonts w:ascii="Aptos" w:hAnsi="Aptos" w:cs="Arial"/>
          <w:sz w:val="22"/>
          <w:szCs w:val="22"/>
        </w:rPr>
        <w:t>Wobec powyższego Zamawiający zastrzega, iż procedura wyłączenia w/w gruntów z produkcji rolniczej (odrolnienia) zostanie przeprowadzona przez Zamawiającego.</w:t>
      </w:r>
      <w:r w:rsidR="00617EA9" w:rsidRPr="004B7357">
        <w:rPr>
          <w:rFonts w:ascii="Aptos" w:hAnsi="Aptos" w:cs="Arial"/>
          <w:sz w:val="22"/>
          <w:szCs w:val="22"/>
        </w:rPr>
        <w:t xml:space="preserve"> Ponadto – w celu optymalizacji kosztów związanych z wyłączeniem gruntów z produkcji rolnej – koncepcja winna uwzględniać posadowienie obiektu budowlanego – oranżerii na terenie kategorii IV, aranżacja zieleni powinna zostać </w:t>
      </w:r>
      <w:r w:rsidR="009B00B5" w:rsidRPr="004B7357">
        <w:rPr>
          <w:rFonts w:ascii="Aptos" w:hAnsi="Aptos" w:cs="Arial"/>
          <w:sz w:val="22"/>
          <w:szCs w:val="22"/>
        </w:rPr>
        <w:t xml:space="preserve">zaprojektowana na terenie kategorii </w:t>
      </w:r>
      <w:r w:rsidR="009B00B5" w:rsidRPr="004017F9">
        <w:rPr>
          <w:rFonts w:ascii="Aptos" w:hAnsi="Aptos" w:cs="Arial"/>
          <w:sz w:val="22"/>
          <w:szCs w:val="22"/>
        </w:rPr>
        <w:t>III</w:t>
      </w:r>
      <w:r w:rsidR="00B61C97">
        <w:rPr>
          <w:rFonts w:ascii="Aptos" w:hAnsi="Aptos" w:cs="Arial"/>
          <w:sz w:val="22"/>
          <w:szCs w:val="22"/>
        </w:rPr>
        <w:t>.</w:t>
      </w:r>
    </w:p>
    <w:p w14:paraId="103FDC05" w14:textId="10A4BF08" w:rsidR="00D257A5" w:rsidRPr="004B7357" w:rsidRDefault="00D257A5" w:rsidP="00504C58">
      <w:pPr>
        <w:spacing w:after="60"/>
        <w:ind w:left="1418"/>
        <w:jc w:val="both"/>
        <w:rPr>
          <w:rFonts w:ascii="Aptos" w:hAnsi="Aptos" w:cs="Arial"/>
          <w:sz w:val="22"/>
          <w:szCs w:val="22"/>
        </w:rPr>
      </w:pPr>
      <w:r w:rsidRPr="004B7357">
        <w:rPr>
          <w:rFonts w:ascii="Aptos" w:hAnsi="Aptos" w:cs="Arial"/>
          <w:sz w:val="22"/>
          <w:szCs w:val="22"/>
        </w:rPr>
        <w:t xml:space="preserve">Wykonawca nie jest zobowiązany do podejmowania czynności formalnoprawnych w tym zakresie, jednak przy opracowaniu koncepcji powinien opracować </w:t>
      </w:r>
      <w:r w:rsidRPr="004B7357">
        <w:rPr>
          <w:rFonts w:ascii="Aptos" w:hAnsi="Aptos" w:cs="Arial"/>
          <w:sz w:val="22"/>
          <w:szCs w:val="22"/>
        </w:rPr>
        <w:lastRenderedPageBreak/>
        <w:t xml:space="preserve">rozwiązania możliwe do realizacji po skutecznym zakończeniu wyłączenia gruntów z produkcji rolniczej. </w:t>
      </w:r>
    </w:p>
    <w:p w14:paraId="2E7DD561" w14:textId="6AE5C797" w:rsidR="00381AE2" w:rsidRPr="00F6045F" w:rsidRDefault="000646B2" w:rsidP="00D257A5">
      <w:pPr>
        <w:pStyle w:val="Akapitzlist"/>
        <w:numPr>
          <w:ilvl w:val="0"/>
          <w:numId w:val="32"/>
        </w:numPr>
        <w:jc w:val="both"/>
        <w:rPr>
          <w:rFonts w:ascii="Aptos" w:hAnsi="Aptos" w:cs="Arial"/>
          <w:color w:val="538135" w:themeColor="accent6" w:themeShade="BF"/>
          <w:sz w:val="22"/>
          <w:szCs w:val="22"/>
        </w:rPr>
      </w:pPr>
      <w:r w:rsidRPr="004B7357">
        <w:rPr>
          <w:rFonts w:ascii="Aptos" w:hAnsi="Aptos" w:cs="Arial"/>
          <w:sz w:val="22"/>
          <w:szCs w:val="22"/>
        </w:rPr>
        <w:t xml:space="preserve">Wzdłuż wału wstecznego przewidziany jest ciąg pieszo-jezdny (7 KD-S) od ulicy Solnej do Wodnego Placu Zabaw im. Heleny </w:t>
      </w:r>
      <w:proofErr w:type="spellStart"/>
      <w:r w:rsidRPr="004B7357">
        <w:rPr>
          <w:rFonts w:ascii="Aptos" w:hAnsi="Aptos" w:cs="Arial"/>
          <w:sz w:val="22"/>
          <w:szCs w:val="22"/>
        </w:rPr>
        <w:t>Prawdzic-Kuczalskiej</w:t>
      </w:r>
      <w:proofErr w:type="spellEnd"/>
      <w:r w:rsidRPr="004B7357">
        <w:rPr>
          <w:rFonts w:ascii="Aptos" w:hAnsi="Aptos" w:cs="Arial"/>
          <w:sz w:val="22"/>
          <w:szCs w:val="22"/>
        </w:rPr>
        <w:t xml:space="preserve"> (ul. Staszica), który będzie łączyć komunikacyjnie d</w:t>
      </w:r>
      <w:r w:rsidR="004F55EE" w:rsidRPr="004B7357">
        <w:rPr>
          <w:rFonts w:ascii="Aptos" w:hAnsi="Aptos" w:cs="Arial"/>
          <w:sz w:val="22"/>
          <w:szCs w:val="22"/>
        </w:rPr>
        <w:t>ział</w:t>
      </w:r>
      <w:r w:rsidR="009B00B5" w:rsidRPr="004B7357">
        <w:rPr>
          <w:rFonts w:ascii="Aptos" w:hAnsi="Aptos" w:cs="Arial"/>
          <w:sz w:val="22"/>
          <w:szCs w:val="22"/>
        </w:rPr>
        <w:t>kę</w:t>
      </w:r>
      <w:r w:rsidR="004F55EE" w:rsidRPr="004B7357">
        <w:rPr>
          <w:rFonts w:ascii="Aptos" w:hAnsi="Aptos" w:cs="Arial"/>
          <w:sz w:val="22"/>
          <w:szCs w:val="22"/>
        </w:rPr>
        <w:t xml:space="preserve"> nr 126/3 z działką 124/7</w:t>
      </w:r>
      <w:r w:rsidR="005B338D">
        <w:rPr>
          <w:rFonts w:ascii="Aptos" w:hAnsi="Aptos" w:cs="Arial"/>
          <w:sz w:val="22"/>
          <w:szCs w:val="22"/>
        </w:rPr>
        <w:t>.</w:t>
      </w:r>
    </w:p>
    <w:p w14:paraId="7A176C4D" w14:textId="77777777" w:rsidR="009B00B5" w:rsidRPr="00504C58" w:rsidRDefault="009B00B5" w:rsidP="009B00B5">
      <w:pPr>
        <w:pStyle w:val="Akapitzlist"/>
        <w:ind w:left="1080"/>
        <w:jc w:val="both"/>
        <w:rPr>
          <w:rFonts w:ascii="Aptos" w:hAnsi="Aptos" w:cs="Arial"/>
          <w:sz w:val="8"/>
          <w:szCs w:val="8"/>
        </w:rPr>
      </w:pPr>
    </w:p>
    <w:p w14:paraId="3B834884" w14:textId="0B199B09" w:rsidR="006327A5" w:rsidRPr="004B7357" w:rsidRDefault="00D33BD8" w:rsidP="009B00B5">
      <w:pPr>
        <w:pStyle w:val="Akapitzlist"/>
        <w:numPr>
          <w:ilvl w:val="0"/>
          <w:numId w:val="32"/>
        </w:numPr>
        <w:jc w:val="both"/>
        <w:rPr>
          <w:rFonts w:ascii="Aptos" w:hAnsi="Aptos" w:cs="Arial"/>
          <w:sz w:val="22"/>
          <w:szCs w:val="22"/>
        </w:rPr>
      </w:pPr>
      <w:r w:rsidRPr="004B7357">
        <w:rPr>
          <w:rFonts w:ascii="Aptos" w:hAnsi="Aptos" w:cs="Arial"/>
          <w:sz w:val="22"/>
          <w:szCs w:val="22"/>
        </w:rPr>
        <w:t xml:space="preserve">Gmina Miejska Ciechocinek posiada status uzdrowiska w rozumieniu ustawy z dnia </w:t>
      </w:r>
      <w:r w:rsidRPr="004B7357">
        <w:rPr>
          <w:rFonts w:ascii="Aptos" w:hAnsi="Aptos" w:cs="Arial"/>
          <w:sz w:val="22"/>
          <w:szCs w:val="22"/>
        </w:rPr>
        <w:br/>
        <w:t>z dnia 28 lipca 2005 r. o lecznictwie uzdrowiskowym, uzdrowiskach i obszarach ochrony uzdrowiskowej oraz o gminach uzdrowiskowych</w:t>
      </w:r>
      <w:r w:rsidR="009B00B5" w:rsidRPr="004B7357">
        <w:rPr>
          <w:rFonts w:ascii="Aptos" w:hAnsi="Aptos" w:cs="Arial"/>
          <w:sz w:val="22"/>
          <w:szCs w:val="22"/>
        </w:rPr>
        <w:t xml:space="preserve"> (Dz.U. z 2025 r. poz. 1135 z późn. zm.).</w:t>
      </w:r>
    </w:p>
    <w:p w14:paraId="4B24E292" w14:textId="77777777" w:rsidR="009B00B5" w:rsidRPr="00504C58" w:rsidRDefault="009B00B5" w:rsidP="009B00B5">
      <w:pPr>
        <w:pStyle w:val="Akapitzlist"/>
        <w:ind w:left="1080"/>
        <w:jc w:val="both"/>
        <w:rPr>
          <w:rFonts w:ascii="Aptos" w:hAnsi="Aptos" w:cs="Arial"/>
          <w:sz w:val="8"/>
          <w:szCs w:val="8"/>
        </w:rPr>
      </w:pPr>
    </w:p>
    <w:p w14:paraId="7CC54C70" w14:textId="77777777" w:rsidR="00D83F82" w:rsidRPr="004B7357" w:rsidRDefault="00D33BD8" w:rsidP="00D83F82">
      <w:pPr>
        <w:pStyle w:val="Akapitzlist"/>
        <w:numPr>
          <w:ilvl w:val="0"/>
          <w:numId w:val="32"/>
        </w:numPr>
        <w:jc w:val="both"/>
        <w:rPr>
          <w:rFonts w:ascii="Aptos" w:hAnsi="Aptos" w:cs="Arial"/>
          <w:sz w:val="22"/>
          <w:szCs w:val="22"/>
        </w:rPr>
      </w:pPr>
      <w:r w:rsidRPr="004B7357">
        <w:rPr>
          <w:rFonts w:ascii="Aptos" w:hAnsi="Aptos" w:cs="Arial"/>
          <w:sz w:val="22"/>
          <w:szCs w:val="22"/>
        </w:rPr>
        <w:t>Teren inwestycji objęty jest miejscowym planem zagospodarowania przestrzennego zgodnie z Uchwałą nr XV/86/15 Rady Miejskiej Ciechocinka z dnia 18 grudnia 2015 r. w sprawie miejscowego planu zagospodarowania przestrzennego dla podobszaru zwanego „Północnym” wyodrębnionego z obszaru strefy „A” ochrony uzdrowiskowej</w:t>
      </w:r>
      <w:r w:rsidR="001E4C9F" w:rsidRPr="004B7357">
        <w:rPr>
          <w:rFonts w:ascii="Aptos" w:hAnsi="Aptos" w:cs="Arial"/>
          <w:sz w:val="22"/>
          <w:szCs w:val="22"/>
        </w:rPr>
        <w:t xml:space="preserve"> (zwana dalej: „MPZP”)</w:t>
      </w:r>
      <w:r w:rsidRPr="004B7357">
        <w:rPr>
          <w:rFonts w:ascii="Aptos" w:hAnsi="Aptos" w:cs="Arial"/>
          <w:sz w:val="22"/>
          <w:szCs w:val="22"/>
        </w:rPr>
        <w:t>.</w:t>
      </w:r>
    </w:p>
    <w:p w14:paraId="324B4C4E" w14:textId="77777777" w:rsidR="00D83F82" w:rsidRPr="00504C58" w:rsidRDefault="00D83F82" w:rsidP="00D83F82">
      <w:pPr>
        <w:pStyle w:val="Akapitzlist"/>
        <w:ind w:left="1080"/>
        <w:jc w:val="both"/>
        <w:rPr>
          <w:rFonts w:ascii="Aptos" w:hAnsi="Aptos" w:cs="Arial"/>
          <w:sz w:val="8"/>
          <w:szCs w:val="8"/>
        </w:rPr>
      </w:pPr>
    </w:p>
    <w:p w14:paraId="5FA30B4C" w14:textId="381254C8" w:rsidR="001E4C9F" w:rsidRPr="004B7357" w:rsidRDefault="00D33BD8" w:rsidP="00D83F82">
      <w:pPr>
        <w:pStyle w:val="Akapitzlist"/>
        <w:ind w:left="1080"/>
        <w:jc w:val="both"/>
        <w:rPr>
          <w:rFonts w:ascii="Aptos" w:hAnsi="Aptos" w:cs="Arial"/>
          <w:sz w:val="22"/>
          <w:szCs w:val="22"/>
        </w:rPr>
      </w:pPr>
      <w:r w:rsidRPr="004B7357">
        <w:rPr>
          <w:rFonts w:ascii="Aptos" w:hAnsi="Aptos" w:cs="Arial"/>
          <w:sz w:val="22"/>
          <w:szCs w:val="22"/>
        </w:rPr>
        <w:t xml:space="preserve">W związku z tym </w:t>
      </w:r>
      <w:r w:rsidR="00F11D99" w:rsidRPr="004B7357">
        <w:rPr>
          <w:rFonts w:ascii="Aptos" w:hAnsi="Aptos" w:cs="Arial"/>
          <w:sz w:val="22"/>
          <w:szCs w:val="22"/>
        </w:rPr>
        <w:t>W</w:t>
      </w:r>
      <w:r w:rsidRPr="004B7357">
        <w:rPr>
          <w:rFonts w:ascii="Aptos" w:hAnsi="Aptos" w:cs="Arial"/>
          <w:sz w:val="22"/>
          <w:szCs w:val="22"/>
        </w:rPr>
        <w:t>ykonawca zobowiązany jest</w:t>
      </w:r>
      <w:r w:rsidR="00FC3E78" w:rsidRPr="004B7357">
        <w:rPr>
          <w:rFonts w:ascii="Aptos" w:hAnsi="Aptos" w:cs="Arial"/>
          <w:sz w:val="22"/>
          <w:szCs w:val="22"/>
        </w:rPr>
        <w:t xml:space="preserve"> </w:t>
      </w:r>
      <w:r w:rsidR="001E4C9F" w:rsidRPr="004B7357">
        <w:rPr>
          <w:rFonts w:ascii="Aptos" w:hAnsi="Aptos" w:cs="Arial"/>
          <w:sz w:val="22"/>
          <w:szCs w:val="22"/>
        </w:rPr>
        <w:t xml:space="preserve">przyjąć rozwiązania zgodne </w:t>
      </w:r>
      <w:r w:rsidR="00FC3E78" w:rsidRPr="004B7357">
        <w:rPr>
          <w:rFonts w:ascii="Aptos" w:hAnsi="Aptos" w:cs="Arial"/>
          <w:sz w:val="22"/>
          <w:szCs w:val="22"/>
        </w:rPr>
        <w:br/>
      </w:r>
      <w:r w:rsidR="001E4C9F" w:rsidRPr="004B7357">
        <w:rPr>
          <w:rFonts w:ascii="Aptos" w:hAnsi="Aptos" w:cs="Arial"/>
          <w:sz w:val="22"/>
          <w:szCs w:val="22"/>
        </w:rPr>
        <w:t>z MPZP</w:t>
      </w:r>
      <w:r w:rsidR="00301E6B" w:rsidRPr="004B7357">
        <w:rPr>
          <w:rFonts w:ascii="Aptos" w:hAnsi="Aptos" w:cs="Arial"/>
          <w:sz w:val="22"/>
          <w:szCs w:val="22"/>
        </w:rPr>
        <w:t xml:space="preserve"> w zakresie:</w:t>
      </w:r>
    </w:p>
    <w:p w14:paraId="20E28DD1" w14:textId="77777777" w:rsidR="001E4C9F" w:rsidRPr="004B7357" w:rsidRDefault="001E4C9F" w:rsidP="001E4C9F">
      <w:pPr>
        <w:pStyle w:val="Akapitzlist"/>
        <w:numPr>
          <w:ilvl w:val="0"/>
          <w:numId w:val="27"/>
        </w:numPr>
        <w:jc w:val="both"/>
        <w:rPr>
          <w:rFonts w:ascii="Aptos" w:hAnsi="Aptos" w:cs="Arial"/>
          <w:sz w:val="22"/>
          <w:szCs w:val="22"/>
        </w:rPr>
      </w:pPr>
      <w:r w:rsidRPr="004B7357">
        <w:rPr>
          <w:rFonts w:ascii="Aptos" w:hAnsi="Aptos" w:cs="Arial"/>
          <w:sz w:val="22"/>
          <w:szCs w:val="22"/>
        </w:rPr>
        <w:t xml:space="preserve">zasad ochrony i kształtowania ładu przestrzennego, </w:t>
      </w:r>
    </w:p>
    <w:p w14:paraId="39B5C5B8" w14:textId="2E673C01" w:rsidR="001E4C9F" w:rsidRPr="004B7357" w:rsidRDefault="001E4C9F" w:rsidP="001E4C9F">
      <w:pPr>
        <w:pStyle w:val="Akapitzlist"/>
        <w:numPr>
          <w:ilvl w:val="0"/>
          <w:numId w:val="27"/>
        </w:numPr>
        <w:jc w:val="both"/>
        <w:rPr>
          <w:rFonts w:ascii="Aptos" w:hAnsi="Aptos" w:cs="Arial"/>
          <w:sz w:val="22"/>
          <w:szCs w:val="22"/>
        </w:rPr>
      </w:pPr>
      <w:r w:rsidRPr="004B7357">
        <w:rPr>
          <w:rFonts w:ascii="Aptos" w:hAnsi="Aptos" w:cs="Arial"/>
          <w:sz w:val="22"/>
          <w:szCs w:val="22"/>
        </w:rPr>
        <w:t>zasad ochrony środowiska, przyrody i krajobrazu kulturowego,</w:t>
      </w:r>
    </w:p>
    <w:p w14:paraId="47025A3E" w14:textId="3691849C" w:rsidR="001E4C9F" w:rsidRPr="004B7357" w:rsidRDefault="001E4C9F" w:rsidP="001E4C9F">
      <w:pPr>
        <w:pStyle w:val="Akapitzlist"/>
        <w:numPr>
          <w:ilvl w:val="0"/>
          <w:numId w:val="27"/>
        </w:numPr>
        <w:jc w:val="both"/>
        <w:rPr>
          <w:rFonts w:ascii="Aptos" w:hAnsi="Aptos" w:cs="Arial"/>
          <w:sz w:val="22"/>
          <w:szCs w:val="22"/>
        </w:rPr>
      </w:pPr>
      <w:r w:rsidRPr="004B7357">
        <w:rPr>
          <w:rFonts w:ascii="Aptos" w:hAnsi="Aptos" w:cs="Arial"/>
          <w:sz w:val="22"/>
          <w:szCs w:val="22"/>
        </w:rPr>
        <w:t>zasad ochrony dziedzictwa kulturowego i zabytków oraz dóbr kultury współczesnej,</w:t>
      </w:r>
    </w:p>
    <w:p w14:paraId="18F67C25" w14:textId="654FEB98" w:rsidR="001E4C9F" w:rsidRPr="004B7357" w:rsidRDefault="008E4873" w:rsidP="001E4C9F">
      <w:pPr>
        <w:pStyle w:val="Akapitzlist"/>
        <w:numPr>
          <w:ilvl w:val="0"/>
          <w:numId w:val="27"/>
        </w:numPr>
        <w:jc w:val="both"/>
        <w:rPr>
          <w:rFonts w:ascii="Aptos" w:hAnsi="Aptos" w:cs="Arial"/>
          <w:sz w:val="22"/>
          <w:szCs w:val="22"/>
        </w:rPr>
      </w:pPr>
      <w:r w:rsidRPr="004B7357">
        <w:rPr>
          <w:rFonts w:ascii="Aptos" w:hAnsi="Aptos" w:cs="Arial"/>
          <w:sz w:val="22"/>
          <w:szCs w:val="22"/>
        </w:rPr>
        <w:t>wymagań wynikających z potrzeb kształtowania przestrzeni publicznych,</w:t>
      </w:r>
    </w:p>
    <w:p w14:paraId="26E4FA6B" w14:textId="43519687" w:rsidR="008E4873" w:rsidRPr="004B7357" w:rsidRDefault="008E4873" w:rsidP="001E4C9F">
      <w:pPr>
        <w:pStyle w:val="Akapitzlist"/>
        <w:numPr>
          <w:ilvl w:val="0"/>
          <w:numId w:val="27"/>
        </w:numPr>
        <w:jc w:val="both"/>
        <w:rPr>
          <w:rFonts w:ascii="Aptos" w:hAnsi="Aptos" w:cs="Arial"/>
          <w:sz w:val="22"/>
          <w:szCs w:val="22"/>
        </w:rPr>
      </w:pPr>
      <w:r w:rsidRPr="004B7357">
        <w:rPr>
          <w:rFonts w:ascii="Aptos" w:hAnsi="Aptos" w:cs="Arial"/>
          <w:sz w:val="22"/>
          <w:szCs w:val="22"/>
        </w:rPr>
        <w:t>zasad kształtowania zabudowy oraz wskaźników zagospodarowania terenu,</w:t>
      </w:r>
    </w:p>
    <w:p w14:paraId="61002DE0" w14:textId="3522B71D" w:rsidR="008E4873" w:rsidRPr="004B7357" w:rsidRDefault="008E4873" w:rsidP="008E4873">
      <w:pPr>
        <w:pStyle w:val="Akapitzlist"/>
        <w:numPr>
          <w:ilvl w:val="0"/>
          <w:numId w:val="27"/>
        </w:numPr>
        <w:jc w:val="both"/>
        <w:rPr>
          <w:rFonts w:ascii="Aptos" w:hAnsi="Aptos" w:cs="Arial"/>
          <w:sz w:val="22"/>
          <w:szCs w:val="22"/>
        </w:rPr>
      </w:pPr>
      <w:r w:rsidRPr="004B7357">
        <w:rPr>
          <w:rFonts w:ascii="Aptos" w:hAnsi="Aptos" w:cs="Arial"/>
          <w:sz w:val="22"/>
          <w:szCs w:val="22"/>
        </w:rPr>
        <w:t>granic i sposobu zagospodarowania terenów lub obiektów podlegających ochronie, ustalonych na podstawie odrębnych przepisów, w tym terenów górniczych, a także obszarów szczególnego zagrożenia powodzią oraz zagrożonych osuwaniem się mas ziemnych,</w:t>
      </w:r>
    </w:p>
    <w:p w14:paraId="5FDE10A6" w14:textId="6F8EACD4" w:rsidR="008E4873" w:rsidRPr="004B7357" w:rsidRDefault="008E4873" w:rsidP="008E4873">
      <w:pPr>
        <w:pStyle w:val="Akapitzlist"/>
        <w:numPr>
          <w:ilvl w:val="0"/>
          <w:numId w:val="27"/>
        </w:numPr>
        <w:jc w:val="both"/>
        <w:rPr>
          <w:rFonts w:ascii="Aptos" w:hAnsi="Aptos" w:cs="Arial"/>
          <w:sz w:val="22"/>
          <w:szCs w:val="22"/>
        </w:rPr>
      </w:pPr>
      <w:r w:rsidRPr="004B7357">
        <w:rPr>
          <w:rFonts w:ascii="Aptos" w:hAnsi="Aptos" w:cs="Arial"/>
          <w:sz w:val="22"/>
          <w:szCs w:val="22"/>
        </w:rPr>
        <w:t>szczegółowych warunków zagospodarowania terenów oraz ograniczenia w ich użytkowaniu, w tym zakazu zabudowy,</w:t>
      </w:r>
    </w:p>
    <w:p w14:paraId="5F2D77F3" w14:textId="74DE8DCD" w:rsidR="008E4873" w:rsidRPr="004B7357" w:rsidRDefault="008E4873" w:rsidP="008E4873">
      <w:pPr>
        <w:pStyle w:val="Akapitzlist"/>
        <w:numPr>
          <w:ilvl w:val="0"/>
          <w:numId w:val="27"/>
        </w:numPr>
        <w:jc w:val="both"/>
        <w:rPr>
          <w:rFonts w:ascii="Aptos" w:hAnsi="Aptos" w:cs="Arial"/>
          <w:sz w:val="22"/>
          <w:szCs w:val="22"/>
        </w:rPr>
      </w:pPr>
      <w:r w:rsidRPr="004B7357">
        <w:rPr>
          <w:rFonts w:ascii="Aptos" w:hAnsi="Aptos" w:cs="Arial"/>
          <w:sz w:val="22"/>
          <w:szCs w:val="22"/>
        </w:rPr>
        <w:t>zasad modernizacji, rozbudowy i budowy systemów infrastruktury technicznej i komunikacji</w:t>
      </w:r>
      <w:r w:rsidR="00044AE7" w:rsidRPr="004B7357">
        <w:rPr>
          <w:rFonts w:ascii="Aptos" w:hAnsi="Aptos" w:cs="Arial"/>
          <w:sz w:val="22"/>
          <w:szCs w:val="22"/>
        </w:rPr>
        <w:t>,</w:t>
      </w:r>
    </w:p>
    <w:p w14:paraId="372EF9A3" w14:textId="43AEBC32" w:rsidR="00044AE7" w:rsidRDefault="00044AE7" w:rsidP="008E4873">
      <w:pPr>
        <w:pStyle w:val="Akapitzlist"/>
        <w:numPr>
          <w:ilvl w:val="0"/>
          <w:numId w:val="27"/>
        </w:numPr>
        <w:jc w:val="both"/>
        <w:rPr>
          <w:rFonts w:ascii="Aptos" w:hAnsi="Aptos" w:cs="Arial"/>
          <w:sz w:val="22"/>
          <w:szCs w:val="22"/>
        </w:rPr>
      </w:pPr>
      <w:r w:rsidRPr="004B7357">
        <w:rPr>
          <w:rFonts w:ascii="Aptos" w:hAnsi="Aptos" w:cs="Arial"/>
          <w:sz w:val="22"/>
          <w:szCs w:val="22"/>
        </w:rPr>
        <w:t xml:space="preserve">zasad zagospodarowania terenów oznaczonych na rysunku MPZP symbolem </w:t>
      </w:r>
      <w:r w:rsidR="000646B2" w:rsidRPr="004B7357">
        <w:rPr>
          <w:rFonts w:ascii="Aptos" w:hAnsi="Aptos" w:cs="Arial"/>
          <w:sz w:val="22"/>
          <w:szCs w:val="22"/>
        </w:rPr>
        <w:t xml:space="preserve">7UZN, </w:t>
      </w:r>
      <w:r w:rsidRPr="004B7357">
        <w:rPr>
          <w:rFonts w:ascii="Aptos" w:hAnsi="Aptos" w:cs="Arial"/>
          <w:sz w:val="22"/>
          <w:szCs w:val="22"/>
        </w:rPr>
        <w:t>8UZN</w:t>
      </w:r>
      <w:r w:rsidR="000646B2" w:rsidRPr="004B7357">
        <w:rPr>
          <w:rFonts w:ascii="Aptos" w:hAnsi="Aptos" w:cs="Arial"/>
          <w:sz w:val="22"/>
          <w:szCs w:val="22"/>
        </w:rPr>
        <w:t xml:space="preserve">, 9ZP, </w:t>
      </w:r>
      <w:r w:rsidRPr="004B7357">
        <w:rPr>
          <w:rFonts w:ascii="Aptos" w:hAnsi="Aptos" w:cs="Arial"/>
          <w:sz w:val="22"/>
          <w:szCs w:val="22"/>
        </w:rPr>
        <w:t>10ZP</w:t>
      </w:r>
      <w:r w:rsidR="000646B2" w:rsidRPr="004B7357">
        <w:rPr>
          <w:rFonts w:ascii="Aptos" w:hAnsi="Aptos" w:cs="Arial"/>
          <w:sz w:val="22"/>
          <w:szCs w:val="22"/>
        </w:rPr>
        <w:t>, 6KD-DS oraz 7KD-S</w:t>
      </w:r>
      <w:r w:rsidR="00301E6B" w:rsidRPr="004B7357">
        <w:rPr>
          <w:rFonts w:ascii="Aptos" w:hAnsi="Aptos" w:cs="Arial"/>
          <w:sz w:val="22"/>
          <w:szCs w:val="22"/>
        </w:rPr>
        <w:t>.</w:t>
      </w:r>
    </w:p>
    <w:p w14:paraId="734A5E1E" w14:textId="77777777" w:rsidR="001D4735" w:rsidRPr="00504C58" w:rsidRDefault="001D4735" w:rsidP="001D4735">
      <w:pPr>
        <w:pStyle w:val="Akapitzlist"/>
        <w:ind w:left="1494"/>
        <w:jc w:val="both"/>
        <w:rPr>
          <w:rFonts w:ascii="Aptos" w:hAnsi="Aptos" w:cs="Arial"/>
          <w:sz w:val="8"/>
          <w:szCs w:val="8"/>
        </w:rPr>
      </w:pPr>
    </w:p>
    <w:p w14:paraId="587E73B0" w14:textId="4B4B8874" w:rsidR="00301E6B" w:rsidRPr="004B7357" w:rsidRDefault="00301E6B" w:rsidP="00C9046F">
      <w:pPr>
        <w:pStyle w:val="Akapitzlist"/>
        <w:numPr>
          <w:ilvl w:val="0"/>
          <w:numId w:val="32"/>
        </w:numPr>
        <w:jc w:val="both"/>
        <w:rPr>
          <w:rFonts w:ascii="Aptos" w:hAnsi="Aptos" w:cs="Arial"/>
          <w:sz w:val="22"/>
          <w:szCs w:val="22"/>
        </w:rPr>
      </w:pPr>
      <w:r w:rsidRPr="004B7357">
        <w:rPr>
          <w:rFonts w:ascii="Aptos" w:hAnsi="Aptos" w:cs="Arial"/>
          <w:sz w:val="22"/>
          <w:szCs w:val="22"/>
        </w:rPr>
        <w:t>Ponadto działk</w:t>
      </w:r>
      <w:r w:rsidR="00204A5D" w:rsidRPr="004B7357">
        <w:rPr>
          <w:rFonts w:ascii="Aptos" w:hAnsi="Aptos" w:cs="Arial"/>
          <w:sz w:val="22"/>
          <w:szCs w:val="22"/>
        </w:rPr>
        <w:t>i:</w:t>
      </w:r>
      <w:r w:rsidRPr="004B7357">
        <w:rPr>
          <w:rFonts w:ascii="Aptos" w:hAnsi="Aptos" w:cs="Arial"/>
          <w:sz w:val="22"/>
          <w:szCs w:val="22"/>
        </w:rPr>
        <w:t xml:space="preserve"> nr 126/3</w:t>
      </w:r>
      <w:r w:rsidR="00204A5D" w:rsidRPr="004B7357">
        <w:rPr>
          <w:rFonts w:ascii="Aptos" w:hAnsi="Aptos" w:cs="Arial"/>
          <w:sz w:val="22"/>
          <w:szCs w:val="22"/>
        </w:rPr>
        <w:t>, 124/7 oraz 124/5</w:t>
      </w:r>
      <w:r w:rsidRPr="004B7357">
        <w:rPr>
          <w:rFonts w:ascii="Aptos" w:hAnsi="Aptos" w:cs="Arial"/>
          <w:sz w:val="22"/>
          <w:szCs w:val="22"/>
        </w:rPr>
        <w:t xml:space="preserve"> (obręb ewidencyjny Ciechocinek) znajduj</w:t>
      </w:r>
      <w:r w:rsidR="00204A5D" w:rsidRPr="004B7357">
        <w:rPr>
          <w:rFonts w:ascii="Aptos" w:hAnsi="Aptos" w:cs="Arial"/>
          <w:sz w:val="22"/>
          <w:szCs w:val="22"/>
        </w:rPr>
        <w:t>ą</w:t>
      </w:r>
      <w:r w:rsidRPr="004B7357">
        <w:rPr>
          <w:rFonts w:ascii="Aptos" w:hAnsi="Aptos" w:cs="Arial"/>
          <w:sz w:val="22"/>
          <w:szCs w:val="22"/>
        </w:rPr>
        <w:t xml:space="preserve"> się w granicach terenów podlegających ochronie wynikającej z </w:t>
      </w:r>
      <w:r w:rsidR="00C9046F">
        <w:rPr>
          <w:rFonts w:ascii="Aptos" w:hAnsi="Aptos" w:cs="Arial"/>
          <w:sz w:val="22"/>
          <w:szCs w:val="22"/>
        </w:rPr>
        <w:t>n</w:t>
      </w:r>
      <w:r w:rsidRPr="004B7357">
        <w:rPr>
          <w:rFonts w:ascii="Aptos" w:hAnsi="Aptos" w:cs="Arial"/>
          <w:sz w:val="22"/>
          <w:szCs w:val="22"/>
        </w:rPr>
        <w:t>astępujących przepisów:</w:t>
      </w:r>
    </w:p>
    <w:p w14:paraId="06291C94" w14:textId="77777777" w:rsidR="00301E6B" w:rsidRPr="004B7357" w:rsidRDefault="00301E6B" w:rsidP="00301E6B">
      <w:pPr>
        <w:pStyle w:val="Akapitzlist"/>
        <w:numPr>
          <w:ilvl w:val="0"/>
          <w:numId w:val="29"/>
        </w:numPr>
        <w:jc w:val="both"/>
        <w:rPr>
          <w:rFonts w:ascii="Aptos" w:hAnsi="Aptos" w:cs="Arial"/>
          <w:sz w:val="22"/>
          <w:szCs w:val="22"/>
        </w:rPr>
      </w:pPr>
      <w:r w:rsidRPr="004B7357">
        <w:rPr>
          <w:rFonts w:ascii="Aptos" w:hAnsi="Aptos" w:cs="Arial"/>
          <w:sz w:val="22"/>
          <w:szCs w:val="22"/>
        </w:rPr>
        <w:t>w strefie „A” ochrony uzdrowiskowej miasta Ciechocinka – Wykonawca zobowiązany jest do przestrzegania przepisów odrębnych oraz przepisów Statutu Uzdrowiska Ciechocinek ustalających zakazy, nakazy i dopuszczenia w zakresie zabudowy, funkcji i uciążliwości dla otoczenia;</w:t>
      </w:r>
    </w:p>
    <w:p w14:paraId="723A13FB" w14:textId="1B64D139" w:rsidR="00301E6B" w:rsidRPr="004B7357" w:rsidRDefault="00301E6B" w:rsidP="00301E6B">
      <w:pPr>
        <w:pStyle w:val="Akapitzlist"/>
        <w:numPr>
          <w:ilvl w:val="0"/>
          <w:numId w:val="29"/>
        </w:numPr>
        <w:jc w:val="both"/>
        <w:rPr>
          <w:rFonts w:ascii="Aptos" w:hAnsi="Aptos" w:cs="Arial"/>
          <w:sz w:val="22"/>
          <w:szCs w:val="22"/>
        </w:rPr>
      </w:pPr>
      <w:r w:rsidRPr="004B7357">
        <w:rPr>
          <w:rFonts w:ascii="Aptos" w:hAnsi="Aptos" w:cs="Arial"/>
          <w:sz w:val="22"/>
          <w:szCs w:val="22"/>
        </w:rPr>
        <w:t xml:space="preserve">w Obszarze Chronionego Krajobrazu Niziny Ciechocińskiej – dla ochrony przyrodniczych, krajobrazowych i uzdrowiskowych walorów środowiska </w:t>
      </w:r>
      <w:r w:rsidRPr="004B7357">
        <w:rPr>
          <w:rFonts w:ascii="Aptos" w:hAnsi="Aptos" w:cs="Arial"/>
          <w:sz w:val="22"/>
          <w:szCs w:val="22"/>
        </w:rPr>
        <w:lastRenderedPageBreak/>
        <w:t>Wykonawca zobowiązany jest do przestrzegania ustalonych w przepisach odrębnych zakazów i zasad zagospodarowania;</w:t>
      </w:r>
    </w:p>
    <w:p w14:paraId="391D898F" w14:textId="77777777" w:rsidR="00301E6B" w:rsidRPr="004B7357" w:rsidRDefault="00301E6B" w:rsidP="00301E6B">
      <w:pPr>
        <w:pStyle w:val="Akapitzlist"/>
        <w:numPr>
          <w:ilvl w:val="0"/>
          <w:numId w:val="29"/>
        </w:numPr>
        <w:jc w:val="both"/>
        <w:rPr>
          <w:rFonts w:ascii="Aptos" w:hAnsi="Aptos" w:cs="Arial"/>
          <w:sz w:val="22"/>
          <w:szCs w:val="22"/>
        </w:rPr>
      </w:pPr>
      <w:r w:rsidRPr="004B7357">
        <w:rPr>
          <w:rFonts w:ascii="Aptos" w:hAnsi="Aptos" w:cs="Arial"/>
          <w:sz w:val="22"/>
          <w:szCs w:val="22"/>
        </w:rPr>
        <w:t>w strefie ochrony konserwatorskiej historycznego układu urbanistycznego miasta Ciechocinka – podlegającej ochronie konserwatorskiej według Wojewódzkiej Ewidencji Zabytków;</w:t>
      </w:r>
    </w:p>
    <w:p w14:paraId="22578DF2" w14:textId="6F4FAB98" w:rsidR="00D83F82" w:rsidRDefault="00301E6B" w:rsidP="00362D91">
      <w:pPr>
        <w:pStyle w:val="Akapitzlist"/>
        <w:numPr>
          <w:ilvl w:val="0"/>
          <w:numId w:val="29"/>
        </w:numPr>
        <w:jc w:val="both"/>
        <w:rPr>
          <w:rFonts w:ascii="Aptos" w:hAnsi="Aptos" w:cs="Arial"/>
          <w:sz w:val="22"/>
          <w:szCs w:val="22"/>
        </w:rPr>
      </w:pPr>
      <w:r w:rsidRPr="004B7357">
        <w:rPr>
          <w:rFonts w:ascii="Aptos" w:hAnsi="Aptos" w:cs="Arial"/>
          <w:sz w:val="22"/>
          <w:szCs w:val="22"/>
        </w:rPr>
        <w:t>w obszarze górniczym ochrony wód leczniczych „Ciechocinek” utworzonym dla ochrony zasobów wód leczniczych decyzją Ministra Zdrowia, planowane i realizowane zamierzenia inwestycyjne winny być zgodne z planem ruchu zakładu, określonymi</w:t>
      </w:r>
      <w:r w:rsidR="00381AE2" w:rsidRPr="004B7357">
        <w:rPr>
          <w:rFonts w:ascii="Aptos" w:hAnsi="Aptos" w:cs="Arial"/>
          <w:sz w:val="22"/>
          <w:szCs w:val="22"/>
        </w:rPr>
        <w:t xml:space="preserve"> </w:t>
      </w:r>
      <w:r w:rsidRPr="004B7357">
        <w:rPr>
          <w:rFonts w:ascii="Aptos" w:hAnsi="Aptos" w:cs="Arial"/>
          <w:sz w:val="22"/>
          <w:szCs w:val="22"/>
        </w:rPr>
        <w:t>według przepisów odrębnych.</w:t>
      </w:r>
    </w:p>
    <w:p w14:paraId="0F78D155" w14:textId="77777777" w:rsidR="00362D91" w:rsidRPr="00AE1E92" w:rsidRDefault="00362D91" w:rsidP="00362D91">
      <w:pPr>
        <w:pStyle w:val="Akapitzlist"/>
        <w:ind w:left="1494"/>
        <w:jc w:val="both"/>
        <w:rPr>
          <w:rFonts w:ascii="Aptos" w:hAnsi="Aptos" w:cs="Arial"/>
          <w:sz w:val="8"/>
          <w:szCs w:val="8"/>
        </w:rPr>
      </w:pPr>
    </w:p>
    <w:p w14:paraId="08D7C3F9" w14:textId="4D6E6DA4" w:rsidR="00D83F82" w:rsidRPr="004B7357" w:rsidRDefault="00381AE2" w:rsidP="00D83F82">
      <w:pPr>
        <w:pStyle w:val="Akapitzlist"/>
        <w:numPr>
          <w:ilvl w:val="0"/>
          <w:numId w:val="32"/>
        </w:numPr>
        <w:jc w:val="both"/>
        <w:rPr>
          <w:rFonts w:ascii="Aptos" w:hAnsi="Aptos" w:cs="Arial"/>
          <w:sz w:val="22"/>
          <w:szCs w:val="22"/>
        </w:rPr>
      </w:pPr>
      <w:r w:rsidRPr="004B7357">
        <w:rPr>
          <w:rFonts w:ascii="Aptos" w:hAnsi="Aptos" w:cs="Arial"/>
          <w:sz w:val="22"/>
          <w:szCs w:val="22"/>
        </w:rPr>
        <w:t>Wykonawca zobowiązany jest do dokonania wszelkich niezbędnych uzgodnień, opinii i konsultacji z właściwymi organami administracji publicznej, gestorami sieci, jednostkami samorządu terytorialnego oraz innymi podmiotami, jeżeli jest to wymagane przepisami prawa lub wynika z charakteru opracowania.</w:t>
      </w:r>
      <w:r w:rsidR="00403722">
        <w:rPr>
          <w:rFonts w:ascii="Aptos" w:hAnsi="Aptos" w:cs="Arial"/>
          <w:sz w:val="22"/>
          <w:szCs w:val="22"/>
        </w:rPr>
        <w:t xml:space="preserve"> </w:t>
      </w:r>
    </w:p>
    <w:p w14:paraId="01B30BF3" w14:textId="4CDE1AA8" w:rsidR="00D83F82" w:rsidRPr="00504C58" w:rsidRDefault="00D83F82" w:rsidP="00D83F82">
      <w:pPr>
        <w:pStyle w:val="Akapitzlist"/>
        <w:ind w:left="1080"/>
        <w:jc w:val="both"/>
        <w:rPr>
          <w:rFonts w:ascii="Aptos" w:hAnsi="Aptos" w:cs="Arial"/>
          <w:sz w:val="8"/>
          <w:szCs w:val="8"/>
        </w:rPr>
      </w:pPr>
    </w:p>
    <w:p w14:paraId="432745FD" w14:textId="5B234275" w:rsidR="00D83F82" w:rsidRPr="004B7357" w:rsidRDefault="00381AE2" w:rsidP="00D83F82">
      <w:pPr>
        <w:pStyle w:val="Akapitzlist"/>
        <w:ind w:left="1080"/>
        <w:jc w:val="both"/>
        <w:rPr>
          <w:rFonts w:ascii="Aptos" w:hAnsi="Aptos" w:cs="Arial"/>
          <w:sz w:val="22"/>
          <w:szCs w:val="22"/>
        </w:rPr>
      </w:pPr>
      <w:r w:rsidRPr="004B7357">
        <w:rPr>
          <w:rFonts w:ascii="Aptos" w:hAnsi="Aptos" w:cs="Arial"/>
          <w:sz w:val="22"/>
          <w:szCs w:val="22"/>
        </w:rPr>
        <w:t xml:space="preserve">W szczególności Wykonawca zobowiązany jest do uzyskania </w:t>
      </w:r>
      <w:r w:rsidR="00403722">
        <w:rPr>
          <w:rFonts w:ascii="Aptos" w:hAnsi="Aptos" w:cs="Arial"/>
          <w:sz w:val="22"/>
          <w:szCs w:val="22"/>
        </w:rPr>
        <w:t xml:space="preserve">wstępnych </w:t>
      </w:r>
      <w:r w:rsidRPr="004B7357">
        <w:rPr>
          <w:rFonts w:ascii="Aptos" w:hAnsi="Aptos" w:cs="Arial"/>
          <w:sz w:val="22"/>
          <w:szCs w:val="22"/>
        </w:rPr>
        <w:t>uzgodnień</w:t>
      </w:r>
      <w:r w:rsidR="00403722">
        <w:rPr>
          <w:rFonts w:ascii="Aptos" w:hAnsi="Aptos" w:cs="Arial"/>
          <w:sz w:val="22"/>
          <w:szCs w:val="22"/>
        </w:rPr>
        <w:t xml:space="preserve"> – wytycznych od</w:t>
      </w:r>
      <w:r w:rsidRPr="004B7357">
        <w:rPr>
          <w:rFonts w:ascii="Aptos" w:hAnsi="Aptos" w:cs="Arial"/>
          <w:sz w:val="22"/>
          <w:szCs w:val="22"/>
        </w:rPr>
        <w:t xml:space="preserve"> właściw</w:t>
      </w:r>
      <w:r w:rsidR="00403722">
        <w:rPr>
          <w:rFonts w:ascii="Aptos" w:hAnsi="Aptos" w:cs="Arial"/>
          <w:sz w:val="22"/>
          <w:szCs w:val="22"/>
        </w:rPr>
        <w:t xml:space="preserve">ego </w:t>
      </w:r>
      <w:r w:rsidRPr="004B7357">
        <w:rPr>
          <w:rFonts w:ascii="Aptos" w:hAnsi="Aptos" w:cs="Arial"/>
          <w:sz w:val="22"/>
          <w:szCs w:val="22"/>
        </w:rPr>
        <w:t>miejscowo Konserwator</w:t>
      </w:r>
      <w:r w:rsidR="00403722">
        <w:rPr>
          <w:rFonts w:ascii="Aptos" w:hAnsi="Aptos" w:cs="Arial"/>
          <w:sz w:val="22"/>
          <w:szCs w:val="22"/>
        </w:rPr>
        <w:t>a</w:t>
      </w:r>
      <w:r w:rsidRPr="004B7357">
        <w:rPr>
          <w:rFonts w:ascii="Aptos" w:hAnsi="Aptos" w:cs="Arial"/>
          <w:sz w:val="22"/>
          <w:szCs w:val="22"/>
        </w:rPr>
        <w:t xml:space="preserve"> Zabytków</w:t>
      </w:r>
      <w:r w:rsidR="00403722">
        <w:rPr>
          <w:rFonts w:ascii="Aptos" w:hAnsi="Aptos" w:cs="Arial"/>
          <w:sz w:val="22"/>
          <w:szCs w:val="22"/>
        </w:rPr>
        <w:t xml:space="preserve"> oraz wstępnych warunków (koniecznych dla funkcjonowania obiektu) od gestorów sieci.</w:t>
      </w:r>
    </w:p>
    <w:p w14:paraId="399D2C8D" w14:textId="77777777" w:rsidR="00D83F82" w:rsidRPr="00504C58" w:rsidRDefault="00D83F82" w:rsidP="00D83F82">
      <w:pPr>
        <w:pStyle w:val="Akapitzlist"/>
        <w:ind w:left="1080"/>
        <w:jc w:val="both"/>
        <w:rPr>
          <w:rFonts w:ascii="Aptos" w:hAnsi="Aptos" w:cs="Arial"/>
          <w:sz w:val="8"/>
          <w:szCs w:val="8"/>
        </w:rPr>
      </w:pPr>
    </w:p>
    <w:p w14:paraId="5C354C9D" w14:textId="7E952E6C" w:rsidR="00381AE2" w:rsidRPr="004B7357" w:rsidRDefault="00381AE2" w:rsidP="00D83F82">
      <w:pPr>
        <w:pStyle w:val="Akapitzlist"/>
        <w:ind w:left="1080"/>
        <w:jc w:val="both"/>
        <w:rPr>
          <w:rFonts w:ascii="Aptos" w:hAnsi="Aptos" w:cs="Arial"/>
          <w:sz w:val="22"/>
          <w:szCs w:val="22"/>
        </w:rPr>
      </w:pPr>
      <w:r w:rsidRPr="004B7357">
        <w:rPr>
          <w:rFonts w:ascii="Aptos" w:hAnsi="Aptos" w:cs="Arial"/>
          <w:sz w:val="22"/>
          <w:szCs w:val="22"/>
        </w:rPr>
        <w:t>Uzgodnienia, o których mowa powyżej, powinny zostać uwzględnione w koncepcji architektoniczno-funkcjonalnej, tak aby zapewnić zgodność proponowanych rozwiązań z obowiązującymi przepisami prawa oraz uwarunkowaniami lokalnymi.</w:t>
      </w:r>
    </w:p>
    <w:p w14:paraId="4713BFF7" w14:textId="77777777" w:rsidR="00D83F82" w:rsidRPr="00504C58" w:rsidRDefault="00D83F82" w:rsidP="00D83F82">
      <w:pPr>
        <w:pStyle w:val="Akapitzlist"/>
        <w:ind w:left="1080"/>
        <w:jc w:val="both"/>
        <w:rPr>
          <w:rFonts w:ascii="Aptos" w:hAnsi="Aptos" w:cs="Arial"/>
          <w:sz w:val="8"/>
          <w:szCs w:val="8"/>
        </w:rPr>
      </w:pPr>
    </w:p>
    <w:p w14:paraId="29F2CF7F" w14:textId="2F3AFFD4" w:rsidR="006827D3" w:rsidRPr="004B7357" w:rsidRDefault="006827D3" w:rsidP="00D83F82">
      <w:pPr>
        <w:pStyle w:val="Akapitzlist"/>
        <w:numPr>
          <w:ilvl w:val="0"/>
          <w:numId w:val="32"/>
        </w:numPr>
        <w:jc w:val="both"/>
        <w:rPr>
          <w:rFonts w:ascii="Aptos" w:hAnsi="Aptos" w:cs="Arial"/>
          <w:sz w:val="22"/>
          <w:szCs w:val="22"/>
        </w:rPr>
      </w:pPr>
      <w:r w:rsidRPr="004B7357">
        <w:rPr>
          <w:rFonts w:ascii="Aptos" w:hAnsi="Aptos" w:cs="Arial"/>
          <w:sz w:val="22"/>
          <w:szCs w:val="22"/>
        </w:rPr>
        <w:t xml:space="preserve">Zamawiający informuje również, że na działkach nr 126/3, działce nr 124/7 oraz działce nr 124/5 ustanowiono odpłatną służebność </w:t>
      </w:r>
      <w:proofErr w:type="spellStart"/>
      <w:r w:rsidR="00C64C8D" w:rsidRPr="004B7357">
        <w:rPr>
          <w:rFonts w:ascii="Aptos" w:hAnsi="Aptos" w:cs="Arial"/>
          <w:sz w:val="22"/>
          <w:szCs w:val="22"/>
        </w:rPr>
        <w:t>przesyłu</w:t>
      </w:r>
      <w:proofErr w:type="spellEnd"/>
      <w:r w:rsidRPr="004B7357">
        <w:rPr>
          <w:rFonts w:ascii="Aptos" w:hAnsi="Aptos" w:cs="Arial"/>
          <w:sz w:val="22"/>
          <w:szCs w:val="22"/>
        </w:rPr>
        <w:t xml:space="preserve"> polegają</w:t>
      </w:r>
      <w:r w:rsidR="00C64C8D" w:rsidRPr="004B7357">
        <w:rPr>
          <w:rFonts w:ascii="Aptos" w:hAnsi="Aptos" w:cs="Arial"/>
          <w:sz w:val="22"/>
          <w:szCs w:val="22"/>
        </w:rPr>
        <w:t>cą</w:t>
      </w:r>
      <w:r w:rsidRPr="004B7357">
        <w:rPr>
          <w:rFonts w:ascii="Aptos" w:hAnsi="Aptos" w:cs="Arial"/>
          <w:sz w:val="22"/>
          <w:szCs w:val="22"/>
        </w:rPr>
        <w:t xml:space="preserve"> na</w:t>
      </w:r>
      <w:r w:rsidR="00C64C8D" w:rsidRPr="004B7357">
        <w:rPr>
          <w:rFonts w:ascii="Aptos" w:hAnsi="Aptos" w:cs="Arial"/>
          <w:sz w:val="22"/>
          <w:szCs w:val="22"/>
        </w:rPr>
        <w:t>:</w:t>
      </w:r>
      <w:r w:rsidRPr="004B7357">
        <w:rPr>
          <w:rFonts w:ascii="Aptos" w:hAnsi="Aptos" w:cs="Arial"/>
          <w:sz w:val="22"/>
          <w:szCs w:val="22"/>
        </w:rPr>
        <w:t xml:space="preserve"> </w:t>
      </w:r>
    </w:p>
    <w:p w14:paraId="34E00CC4" w14:textId="483D5A57" w:rsidR="00C64C8D" w:rsidRPr="004B7357" w:rsidRDefault="00C64C8D" w:rsidP="00C64C8D">
      <w:pPr>
        <w:pStyle w:val="Akapitzlist"/>
        <w:numPr>
          <w:ilvl w:val="0"/>
          <w:numId w:val="36"/>
        </w:numPr>
        <w:jc w:val="both"/>
        <w:rPr>
          <w:rFonts w:ascii="Aptos" w:hAnsi="Aptos" w:cs="Arial"/>
          <w:sz w:val="22"/>
          <w:szCs w:val="22"/>
        </w:rPr>
      </w:pPr>
      <w:r w:rsidRPr="004B7357">
        <w:rPr>
          <w:rFonts w:ascii="Aptos" w:hAnsi="Aptos" w:cs="Arial"/>
          <w:sz w:val="22"/>
          <w:szCs w:val="22"/>
        </w:rPr>
        <w:t>prawie wybudowania rurociągu tłoczonego dla solanki PE 125, w miejscu uzgodnionym przez strony,</w:t>
      </w:r>
    </w:p>
    <w:p w14:paraId="0A2BC27A" w14:textId="21DC64F5" w:rsidR="00C64C8D" w:rsidRPr="004B7357" w:rsidRDefault="00C64C8D" w:rsidP="00C64C8D">
      <w:pPr>
        <w:pStyle w:val="Akapitzlist"/>
        <w:numPr>
          <w:ilvl w:val="0"/>
          <w:numId w:val="36"/>
        </w:numPr>
        <w:jc w:val="both"/>
        <w:rPr>
          <w:rFonts w:ascii="Aptos" w:hAnsi="Aptos" w:cs="Arial"/>
          <w:sz w:val="22"/>
          <w:szCs w:val="22"/>
        </w:rPr>
      </w:pPr>
      <w:r w:rsidRPr="004B7357">
        <w:rPr>
          <w:rFonts w:ascii="Aptos" w:hAnsi="Aptos" w:cs="Arial"/>
          <w:sz w:val="22"/>
          <w:szCs w:val="22"/>
        </w:rPr>
        <w:t xml:space="preserve">prawie do prowadzenia na nieruchomości obciążonej prac ziemnych, w tym swobodnego dostępu i dojazdu przez służby eksploatacyjne do rurociągu </w:t>
      </w:r>
      <w:r w:rsidRPr="004B7357">
        <w:rPr>
          <w:rFonts w:ascii="Aptos" w:hAnsi="Aptos" w:cs="Arial"/>
          <w:sz w:val="22"/>
          <w:szCs w:val="22"/>
        </w:rPr>
        <w:br/>
        <w:t xml:space="preserve">w celu wykonywania niezbędnych konserwacji, eksploatacji, modernizacji, rozbudowy i napraw, </w:t>
      </w:r>
    </w:p>
    <w:p w14:paraId="158C6509" w14:textId="00B8D16B" w:rsidR="00C64C8D" w:rsidRPr="004B7357" w:rsidRDefault="00C64C8D" w:rsidP="00C64C8D">
      <w:pPr>
        <w:pStyle w:val="Akapitzlist"/>
        <w:numPr>
          <w:ilvl w:val="0"/>
          <w:numId w:val="36"/>
        </w:numPr>
        <w:jc w:val="both"/>
        <w:rPr>
          <w:rFonts w:ascii="Aptos" w:hAnsi="Aptos" w:cs="Arial"/>
          <w:sz w:val="22"/>
          <w:szCs w:val="22"/>
        </w:rPr>
      </w:pPr>
      <w:r w:rsidRPr="004B7357">
        <w:rPr>
          <w:rFonts w:ascii="Aptos" w:hAnsi="Aptos" w:cs="Arial"/>
          <w:sz w:val="22"/>
          <w:szCs w:val="22"/>
        </w:rPr>
        <w:t>ograniczeniu prawa do korzystania z nieruchomości obciążonej przez właściciela bądź dzierżawcę w strefie kontrolowanej, tj. w obszarze 0,5 m. Po obu stronach osi rurociągu, którym nie będzie podejmowania działalność mogąca mieć negatywny wpływ na trwałość i prawidłową eksploatację oraz ewentualną naprawę rurociągu (w strefie tej nie należy wznosić budynków, urządzać stałych składów i magazynów, sadzić drzew itp.) w zakresie niezbędnym i jak najmniej uciążliwym dla właściciela bądź dzierżawcę nieruchomości.</w:t>
      </w:r>
    </w:p>
    <w:p w14:paraId="28FE627A" w14:textId="77777777" w:rsidR="00C64C8D" w:rsidRPr="00504C58" w:rsidRDefault="00C64C8D" w:rsidP="00C64C8D">
      <w:pPr>
        <w:pStyle w:val="Akapitzlist"/>
        <w:ind w:left="1800"/>
        <w:jc w:val="both"/>
        <w:rPr>
          <w:rFonts w:ascii="Aptos" w:hAnsi="Aptos" w:cs="Arial"/>
          <w:sz w:val="8"/>
          <w:szCs w:val="8"/>
        </w:rPr>
      </w:pPr>
    </w:p>
    <w:p w14:paraId="4E8F4CD3" w14:textId="440C962A" w:rsidR="00121877" w:rsidRDefault="00121877" w:rsidP="00D83F82">
      <w:pPr>
        <w:pStyle w:val="Akapitzlist"/>
        <w:numPr>
          <w:ilvl w:val="0"/>
          <w:numId w:val="32"/>
        </w:numPr>
        <w:jc w:val="both"/>
        <w:rPr>
          <w:rFonts w:ascii="Aptos" w:hAnsi="Aptos" w:cs="Arial"/>
          <w:sz w:val="22"/>
          <w:szCs w:val="22"/>
        </w:rPr>
      </w:pPr>
      <w:r>
        <w:rPr>
          <w:rFonts w:ascii="Aptos" w:hAnsi="Aptos" w:cs="Arial"/>
          <w:sz w:val="22"/>
          <w:szCs w:val="22"/>
        </w:rPr>
        <w:t xml:space="preserve">Zamawiający informuje, iż zgodnie z uchwałą NR LXI/851/23 Sejmiku Województwa Kujawsko-Pomorskiego z dnia 25 września 2023 r. w sprawie audytu krajobrazowego dla województwa kujawsko-pomorskiego Gmina Miejska Ciechocinek </w:t>
      </w:r>
      <w:r w:rsidR="000C42A6">
        <w:rPr>
          <w:rFonts w:ascii="Aptos" w:hAnsi="Aptos" w:cs="Arial"/>
          <w:sz w:val="22"/>
          <w:szCs w:val="22"/>
        </w:rPr>
        <w:t xml:space="preserve">znajduje się </w:t>
      </w:r>
      <w:r w:rsidR="000C42A6">
        <w:rPr>
          <w:rFonts w:ascii="Aptos" w:hAnsi="Aptos" w:cs="Arial"/>
          <w:sz w:val="22"/>
          <w:szCs w:val="22"/>
        </w:rPr>
        <w:br/>
        <w:t>w wykazie krajobrazów priorytetowych (</w:t>
      </w:r>
      <w:r w:rsidR="000C42A6" w:rsidRPr="000C42A6">
        <w:rPr>
          <w:rFonts w:ascii="Aptos" w:hAnsi="Aptos" w:cs="Arial"/>
          <w:sz w:val="22"/>
          <w:szCs w:val="22"/>
        </w:rPr>
        <w:t>04-315.35-90</w:t>
      </w:r>
      <w:r w:rsidR="000C42A6">
        <w:rPr>
          <w:rFonts w:ascii="Aptos" w:hAnsi="Aptos" w:cs="Arial"/>
          <w:sz w:val="22"/>
          <w:szCs w:val="22"/>
        </w:rPr>
        <w:t xml:space="preserve">). W rekomendacjach i wnioskach dotyczących kształtowania i ochrony krajobrazów priorytetowych oraz krajobrazów w obrębie obszarów lub obiektów, o których mowa w art. 38a ust. 3 pkt 2 </w:t>
      </w:r>
      <w:r w:rsidR="000C42A6">
        <w:rPr>
          <w:rFonts w:ascii="Aptos" w:hAnsi="Aptos" w:cs="Arial"/>
          <w:sz w:val="22"/>
          <w:szCs w:val="22"/>
        </w:rPr>
        <w:lastRenderedPageBreak/>
        <w:t>ustawy z dnia 27 marca 2003 r. o planowaniu i zagospodarowaniu przestrzennym wskazano, że:</w:t>
      </w:r>
    </w:p>
    <w:p w14:paraId="6D2B1058" w14:textId="4D2B0D1C" w:rsidR="000C42A6" w:rsidRDefault="008E405D" w:rsidP="000C42A6">
      <w:pPr>
        <w:pStyle w:val="Akapitzlist"/>
        <w:numPr>
          <w:ilvl w:val="0"/>
          <w:numId w:val="41"/>
        </w:numPr>
        <w:jc w:val="both"/>
        <w:rPr>
          <w:rFonts w:ascii="Aptos" w:hAnsi="Aptos" w:cs="Arial"/>
          <w:sz w:val="22"/>
          <w:szCs w:val="22"/>
        </w:rPr>
      </w:pPr>
      <w:r w:rsidRPr="008E405D">
        <w:rPr>
          <w:rFonts w:ascii="Aptos" w:hAnsi="Aptos" w:cs="Arial"/>
          <w:sz w:val="22"/>
          <w:szCs w:val="22"/>
        </w:rPr>
        <w:t>W zakresie kierunków i zasad kształtowania zabudowy, zagospodarowania i użytkowania terenów, adekwatnie do charakterystyki, wartości i zagrożeń zidentyfikowanych dla możliwości zachowania wartości danego krajobrazu</w:t>
      </w:r>
      <w:r>
        <w:rPr>
          <w:rFonts w:ascii="Aptos" w:hAnsi="Aptos" w:cs="Arial"/>
          <w:sz w:val="22"/>
          <w:szCs w:val="22"/>
        </w:rPr>
        <w:t xml:space="preserve"> w</w:t>
      </w:r>
      <w:r w:rsidR="000C42A6" w:rsidRPr="000C42A6">
        <w:rPr>
          <w:rFonts w:ascii="Aptos" w:hAnsi="Aptos" w:cs="Arial"/>
          <w:sz w:val="22"/>
          <w:szCs w:val="22"/>
        </w:rPr>
        <w:t xml:space="preserve"> odniesieniu do poziomu regionalnego (województwa):</w:t>
      </w:r>
    </w:p>
    <w:p w14:paraId="4502185F" w14:textId="1ECD02D0" w:rsidR="000C42A6" w:rsidRDefault="000C42A6" w:rsidP="00504C58">
      <w:pPr>
        <w:pStyle w:val="Akapitzlist"/>
        <w:numPr>
          <w:ilvl w:val="0"/>
          <w:numId w:val="42"/>
        </w:numPr>
        <w:spacing w:after="60"/>
        <w:ind w:left="2058" w:hanging="357"/>
        <w:jc w:val="both"/>
        <w:rPr>
          <w:rFonts w:ascii="Aptos" w:hAnsi="Aptos" w:cs="Arial"/>
          <w:sz w:val="22"/>
          <w:szCs w:val="22"/>
        </w:rPr>
      </w:pPr>
      <w:r w:rsidRPr="000C42A6">
        <w:rPr>
          <w:rFonts w:ascii="Aptos" w:hAnsi="Aptos" w:cs="Arial"/>
          <w:sz w:val="22"/>
          <w:szCs w:val="22"/>
        </w:rPr>
        <w:t>zadań polityki przestrzennej województwa</w:t>
      </w:r>
      <w:r>
        <w:rPr>
          <w:rFonts w:ascii="Aptos" w:hAnsi="Aptos" w:cs="Arial"/>
          <w:sz w:val="22"/>
          <w:szCs w:val="22"/>
        </w:rPr>
        <w:t>:</w:t>
      </w:r>
    </w:p>
    <w:p w14:paraId="5B171845" w14:textId="21F59BDC" w:rsidR="000C42A6" w:rsidRPr="000C42A6" w:rsidRDefault="000C42A6" w:rsidP="00504C58">
      <w:pPr>
        <w:spacing w:after="60"/>
        <w:ind w:left="2124"/>
        <w:jc w:val="both"/>
        <w:rPr>
          <w:rFonts w:ascii="Aptos" w:hAnsi="Aptos" w:cs="Arial"/>
          <w:sz w:val="22"/>
          <w:szCs w:val="22"/>
        </w:rPr>
      </w:pPr>
      <w:r w:rsidRPr="000C42A6">
        <w:rPr>
          <w:rFonts w:ascii="Aptos" w:hAnsi="Aptos" w:cs="Arial"/>
          <w:sz w:val="22"/>
          <w:szCs w:val="22"/>
        </w:rPr>
        <w:t xml:space="preserve">Kształtowanie ładu przestrzennego – poprawa ładu przestrzennego </w:t>
      </w:r>
      <w:r w:rsidR="00A05B99">
        <w:rPr>
          <w:rFonts w:ascii="Aptos" w:hAnsi="Aptos" w:cs="Arial"/>
          <w:sz w:val="22"/>
          <w:szCs w:val="22"/>
        </w:rPr>
        <w:br/>
      </w:r>
      <w:r w:rsidRPr="000C42A6">
        <w:rPr>
          <w:rFonts w:ascii="Aptos" w:hAnsi="Aptos" w:cs="Arial"/>
          <w:sz w:val="22"/>
          <w:szCs w:val="22"/>
        </w:rPr>
        <w:t>i przeciwdziałanie negatywnym zmianom w tym zakresie w szczególności poprzez wdrażanie zasady ładu przestrzennego w wojewódzkich dokumentach planistycznych i strategicznych oraz edukację społeczeństwa na temat ładu przestrzennego jako czynnika uwzględniającego w sposób harmonijny potrzebę ochrony krajobrazu.</w:t>
      </w:r>
    </w:p>
    <w:p w14:paraId="200AF9C4" w14:textId="77777777" w:rsidR="000C42A6" w:rsidRPr="00A05B99" w:rsidRDefault="000C42A6" w:rsidP="00504C58">
      <w:pPr>
        <w:spacing w:after="60"/>
        <w:ind w:left="2124"/>
        <w:jc w:val="both"/>
        <w:rPr>
          <w:rFonts w:ascii="Aptos" w:hAnsi="Aptos" w:cs="Arial"/>
          <w:sz w:val="22"/>
          <w:szCs w:val="22"/>
        </w:rPr>
      </w:pPr>
      <w:r w:rsidRPr="00A05B99">
        <w:rPr>
          <w:rFonts w:ascii="Aptos" w:hAnsi="Aptos" w:cs="Arial"/>
          <w:sz w:val="22"/>
          <w:szCs w:val="22"/>
        </w:rPr>
        <w:t>Zachowanie walorów krajobrazowych różnorodności fizjonomii przestrzeni, dziedzictwa przyrodniczego i kulturowego.</w:t>
      </w:r>
    </w:p>
    <w:p w14:paraId="601CA0DA" w14:textId="77777777" w:rsidR="000C42A6" w:rsidRPr="00A05B99" w:rsidRDefault="000C42A6" w:rsidP="00504C58">
      <w:pPr>
        <w:spacing w:after="60"/>
        <w:ind w:left="2124"/>
        <w:jc w:val="both"/>
        <w:rPr>
          <w:rFonts w:ascii="Aptos" w:hAnsi="Aptos" w:cs="Arial"/>
          <w:sz w:val="22"/>
          <w:szCs w:val="22"/>
        </w:rPr>
      </w:pPr>
      <w:r w:rsidRPr="00A05B99">
        <w:rPr>
          <w:rFonts w:ascii="Aptos" w:hAnsi="Aptos" w:cs="Arial"/>
          <w:sz w:val="22"/>
          <w:szCs w:val="22"/>
        </w:rPr>
        <w:t>Kształtowanie systemu osadniczego w sposób powodujący jak najmniejszą ingerencję w walory krajobrazowe poprzez koncentrację zabudowy i unikanie jej rozpraszania.</w:t>
      </w:r>
    </w:p>
    <w:p w14:paraId="4553C46E" w14:textId="77777777" w:rsidR="000C42A6" w:rsidRPr="00A05B99" w:rsidRDefault="000C42A6" w:rsidP="00504C58">
      <w:pPr>
        <w:spacing w:after="60"/>
        <w:ind w:left="2124"/>
        <w:jc w:val="both"/>
        <w:rPr>
          <w:rFonts w:ascii="Aptos" w:hAnsi="Aptos" w:cs="Arial"/>
          <w:sz w:val="22"/>
          <w:szCs w:val="22"/>
        </w:rPr>
      </w:pPr>
      <w:r w:rsidRPr="00A05B99">
        <w:rPr>
          <w:rFonts w:ascii="Aptos" w:hAnsi="Aptos" w:cs="Arial"/>
          <w:sz w:val="22"/>
          <w:szCs w:val="22"/>
        </w:rPr>
        <w:t>Wprowadzanie sieci infrastruktury technicznej i powiązań transportowych w sposób minimalizujący negatywne oddziaływania na walory krajobrazowe.</w:t>
      </w:r>
    </w:p>
    <w:p w14:paraId="399D496A" w14:textId="37E529A8" w:rsidR="000C42A6" w:rsidRDefault="000C42A6" w:rsidP="00504C58">
      <w:pPr>
        <w:spacing w:after="60"/>
        <w:ind w:left="2124"/>
        <w:jc w:val="both"/>
        <w:rPr>
          <w:rFonts w:ascii="Aptos" w:hAnsi="Aptos" w:cs="Arial"/>
          <w:sz w:val="22"/>
          <w:szCs w:val="22"/>
        </w:rPr>
      </w:pPr>
      <w:r w:rsidRPr="000C42A6">
        <w:rPr>
          <w:rFonts w:ascii="Aptos" w:hAnsi="Aptos" w:cs="Arial"/>
          <w:sz w:val="22"/>
          <w:szCs w:val="22"/>
        </w:rPr>
        <w:t xml:space="preserve">Promowanie ochrony i zachowania Zespołu tężni i warzelni soli wraz </w:t>
      </w:r>
      <w:r>
        <w:rPr>
          <w:rFonts w:ascii="Aptos" w:hAnsi="Aptos" w:cs="Arial"/>
          <w:sz w:val="22"/>
          <w:szCs w:val="22"/>
        </w:rPr>
        <w:br/>
      </w:r>
      <w:r w:rsidRPr="000C42A6">
        <w:rPr>
          <w:rFonts w:ascii="Aptos" w:hAnsi="Aptos" w:cs="Arial"/>
          <w:sz w:val="22"/>
          <w:szCs w:val="22"/>
        </w:rPr>
        <w:t xml:space="preserve">z parkami </w:t>
      </w:r>
      <w:proofErr w:type="spellStart"/>
      <w:r w:rsidRPr="000C42A6">
        <w:rPr>
          <w:rFonts w:ascii="Aptos" w:hAnsi="Aptos" w:cs="Arial"/>
          <w:sz w:val="22"/>
          <w:szCs w:val="22"/>
        </w:rPr>
        <w:t>Tężniowym</w:t>
      </w:r>
      <w:proofErr w:type="spellEnd"/>
      <w:r w:rsidRPr="000C42A6">
        <w:rPr>
          <w:rFonts w:ascii="Aptos" w:hAnsi="Aptos" w:cs="Arial"/>
          <w:sz w:val="22"/>
          <w:szCs w:val="22"/>
        </w:rPr>
        <w:t xml:space="preserve">, Zdrojowym i Sosnowym w Ciechocinku </w:t>
      </w:r>
      <w:r>
        <w:rPr>
          <w:rFonts w:ascii="Aptos" w:hAnsi="Aptos" w:cs="Arial"/>
          <w:sz w:val="22"/>
          <w:szCs w:val="22"/>
        </w:rPr>
        <w:br/>
      </w:r>
      <w:r w:rsidRPr="000C42A6">
        <w:rPr>
          <w:rFonts w:ascii="Aptos" w:hAnsi="Aptos" w:cs="Arial"/>
          <w:sz w:val="22"/>
          <w:szCs w:val="22"/>
        </w:rPr>
        <w:t xml:space="preserve">w wojewódzkich dokumentach strategicznych, programowych </w:t>
      </w:r>
      <w:r>
        <w:rPr>
          <w:rFonts w:ascii="Aptos" w:hAnsi="Aptos" w:cs="Arial"/>
          <w:sz w:val="22"/>
          <w:szCs w:val="22"/>
        </w:rPr>
        <w:br/>
      </w:r>
      <w:r w:rsidRPr="000C42A6">
        <w:rPr>
          <w:rFonts w:ascii="Aptos" w:hAnsi="Aptos" w:cs="Arial"/>
          <w:sz w:val="22"/>
          <w:szCs w:val="22"/>
        </w:rPr>
        <w:t>i planistycznych jako dobra cennego w skali regionu.</w:t>
      </w:r>
    </w:p>
    <w:p w14:paraId="63AA0C6B" w14:textId="0DAB3E0A" w:rsidR="000C42A6" w:rsidRDefault="000C42A6" w:rsidP="00504C58">
      <w:pPr>
        <w:pStyle w:val="Akapitzlist"/>
        <w:numPr>
          <w:ilvl w:val="0"/>
          <w:numId w:val="42"/>
        </w:numPr>
        <w:spacing w:after="60"/>
        <w:ind w:left="2058" w:hanging="357"/>
        <w:contextualSpacing w:val="0"/>
        <w:jc w:val="both"/>
        <w:rPr>
          <w:rFonts w:ascii="Aptos" w:hAnsi="Aptos" w:cs="Arial"/>
          <w:sz w:val="22"/>
          <w:szCs w:val="22"/>
        </w:rPr>
      </w:pPr>
      <w:r w:rsidRPr="000C42A6">
        <w:rPr>
          <w:rFonts w:ascii="Aptos" w:hAnsi="Aptos" w:cs="Arial"/>
          <w:sz w:val="22"/>
          <w:szCs w:val="22"/>
        </w:rPr>
        <w:t>zasad zagospodarowania przestrzennego realizujących zadania polityki przestrzennej województwa</w:t>
      </w:r>
      <w:r>
        <w:rPr>
          <w:rFonts w:ascii="Aptos" w:hAnsi="Aptos" w:cs="Arial"/>
          <w:sz w:val="22"/>
          <w:szCs w:val="22"/>
        </w:rPr>
        <w:t>:</w:t>
      </w:r>
    </w:p>
    <w:p w14:paraId="155AC1DE" w14:textId="3BC44636" w:rsidR="000C42A6" w:rsidRDefault="000C42A6" w:rsidP="000C42A6">
      <w:pPr>
        <w:pStyle w:val="Akapitzlist"/>
        <w:ind w:left="2061"/>
        <w:jc w:val="both"/>
        <w:rPr>
          <w:rFonts w:ascii="Aptos" w:hAnsi="Aptos" w:cs="Arial"/>
          <w:sz w:val="22"/>
          <w:szCs w:val="22"/>
        </w:rPr>
      </w:pPr>
      <w:r w:rsidRPr="000C42A6">
        <w:rPr>
          <w:rFonts w:ascii="Aptos" w:hAnsi="Aptos" w:cs="Arial"/>
          <w:sz w:val="22"/>
          <w:szCs w:val="22"/>
        </w:rPr>
        <w:t>Integrowanie działań dotyczących zmniejszenia zapotrzebowania na ciepło z ochroną walorów krajobrazowych polegająca na realizacji przedsięwzięć termomodernizacyjnych bez negatywnego oddziaływania na walory krajobrazowe.</w:t>
      </w:r>
      <w:r>
        <w:rPr>
          <w:rFonts w:ascii="Aptos" w:hAnsi="Aptos" w:cs="Arial"/>
          <w:sz w:val="22"/>
          <w:szCs w:val="22"/>
        </w:rPr>
        <w:t xml:space="preserve"> </w:t>
      </w:r>
    </w:p>
    <w:p w14:paraId="1A01576E" w14:textId="77777777" w:rsidR="000C42A6" w:rsidRPr="00504C58" w:rsidRDefault="000C42A6" w:rsidP="000C42A6">
      <w:pPr>
        <w:pStyle w:val="Akapitzlist"/>
        <w:ind w:left="2061"/>
        <w:jc w:val="both"/>
        <w:rPr>
          <w:rFonts w:ascii="Aptos" w:hAnsi="Aptos" w:cs="Arial"/>
          <w:sz w:val="8"/>
          <w:szCs w:val="8"/>
        </w:rPr>
      </w:pPr>
    </w:p>
    <w:p w14:paraId="4B31422B" w14:textId="77777777" w:rsidR="000C42A6" w:rsidRDefault="000C42A6" w:rsidP="000C42A6">
      <w:pPr>
        <w:pStyle w:val="Akapitzlist"/>
        <w:ind w:left="2061"/>
        <w:jc w:val="both"/>
        <w:rPr>
          <w:rFonts w:ascii="Aptos" w:hAnsi="Aptos" w:cs="Arial"/>
          <w:sz w:val="22"/>
          <w:szCs w:val="22"/>
        </w:rPr>
      </w:pPr>
      <w:r w:rsidRPr="000C42A6">
        <w:rPr>
          <w:rFonts w:ascii="Aptos" w:hAnsi="Aptos" w:cs="Arial"/>
          <w:sz w:val="22"/>
          <w:szCs w:val="22"/>
        </w:rPr>
        <w:t>Kształtowanie zagospodarowania przestrzennego poprzez dostosowanie jego charakteru do uwarunkowań środowiskowych, z poszanowaniem walorów krajobrazowych i zasobów przyrodniczych oraz historyczno-kulturowych.</w:t>
      </w:r>
    </w:p>
    <w:p w14:paraId="1F8EC799" w14:textId="77777777" w:rsidR="000C42A6" w:rsidRPr="00504C58" w:rsidRDefault="000C42A6" w:rsidP="000C42A6">
      <w:pPr>
        <w:pStyle w:val="Akapitzlist"/>
        <w:ind w:left="2061"/>
        <w:jc w:val="both"/>
        <w:rPr>
          <w:rFonts w:ascii="Aptos" w:hAnsi="Aptos" w:cs="Arial"/>
          <w:sz w:val="8"/>
          <w:szCs w:val="8"/>
        </w:rPr>
      </w:pPr>
    </w:p>
    <w:p w14:paraId="51746E32" w14:textId="77777777" w:rsidR="000C42A6" w:rsidRDefault="000C42A6" w:rsidP="000C42A6">
      <w:pPr>
        <w:pStyle w:val="Akapitzlist"/>
        <w:ind w:left="2061"/>
        <w:jc w:val="both"/>
        <w:rPr>
          <w:rFonts w:ascii="Aptos" w:hAnsi="Aptos" w:cs="Arial"/>
          <w:sz w:val="22"/>
          <w:szCs w:val="22"/>
        </w:rPr>
      </w:pPr>
      <w:r w:rsidRPr="000C42A6">
        <w:rPr>
          <w:rFonts w:ascii="Aptos" w:hAnsi="Aptos" w:cs="Arial"/>
          <w:sz w:val="22"/>
          <w:szCs w:val="22"/>
        </w:rPr>
        <w:t>Efektywne wykorzystywanie przestrzeni oraz minimalizacja bezpośrednich i pośrednich negatywnych oddziaływań na krajobraz.</w:t>
      </w:r>
    </w:p>
    <w:p w14:paraId="75182BE4" w14:textId="77777777" w:rsidR="000C42A6" w:rsidRPr="00504C58" w:rsidRDefault="000C42A6" w:rsidP="000C42A6">
      <w:pPr>
        <w:pStyle w:val="Akapitzlist"/>
        <w:ind w:left="2061"/>
        <w:jc w:val="both"/>
        <w:rPr>
          <w:rFonts w:ascii="Aptos" w:hAnsi="Aptos" w:cs="Arial"/>
          <w:sz w:val="8"/>
          <w:szCs w:val="8"/>
        </w:rPr>
      </w:pPr>
    </w:p>
    <w:p w14:paraId="042102C7" w14:textId="66690B41" w:rsidR="000C42A6" w:rsidRDefault="000C42A6" w:rsidP="000C42A6">
      <w:pPr>
        <w:pStyle w:val="Akapitzlist"/>
        <w:ind w:left="2061"/>
        <w:jc w:val="both"/>
        <w:rPr>
          <w:rFonts w:ascii="Aptos" w:hAnsi="Aptos" w:cs="Arial"/>
          <w:sz w:val="22"/>
          <w:szCs w:val="22"/>
        </w:rPr>
      </w:pPr>
      <w:r w:rsidRPr="000C42A6">
        <w:rPr>
          <w:rFonts w:ascii="Aptos" w:hAnsi="Aptos" w:cs="Arial"/>
          <w:sz w:val="22"/>
          <w:szCs w:val="22"/>
        </w:rPr>
        <w:t xml:space="preserve">Realizacja systemów infrastruktury technicznej i komunikacyjnej </w:t>
      </w:r>
      <w:r w:rsidR="00A05B99">
        <w:rPr>
          <w:rFonts w:ascii="Aptos" w:hAnsi="Aptos" w:cs="Arial"/>
          <w:sz w:val="22"/>
          <w:szCs w:val="22"/>
        </w:rPr>
        <w:br/>
      </w:r>
      <w:r w:rsidRPr="000C42A6">
        <w:rPr>
          <w:rFonts w:ascii="Aptos" w:hAnsi="Aptos" w:cs="Arial"/>
          <w:sz w:val="22"/>
          <w:szCs w:val="22"/>
        </w:rPr>
        <w:t>z poszanowaniem walorów krajobrazowych.</w:t>
      </w:r>
    </w:p>
    <w:p w14:paraId="7C9CAA33" w14:textId="095B06D0" w:rsidR="000C42A6" w:rsidRPr="000C42A6" w:rsidRDefault="000C42A6" w:rsidP="00504C58">
      <w:pPr>
        <w:pStyle w:val="Akapitzlist"/>
        <w:spacing w:after="60"/>
        <w:ind w:left="2058"/>
        <w:contextualSpacing w:val="0"/>
        <w:jc w:val="both"/>
        <w:rPr>
          <w:rFonts w:ascii="Aptos" w:hAnsi="Aptos" w:cs="Arial"/>
          <w:sz w:val="22"/>
          <w:szCs w:val="22"/>
        </w:rPr>
      </w:pPr>
      <w:r w:rsidRPr="000C42A6">
        <w:rPr>
          <w:rFonts w:ascii="Aptos" w:hAnsi="Aptos" w:cs="Arial"/>
          <w:sz w:val="22"/>
          <w:szCs w:val="22"/>
        </w:rPr>
        <w:t xml:space="preserve">Zachowanie wartości krajobrazowych otoczenia Zespołu tężni i warzelni soli wraz z parkami </w:t>
      </w:r>
      <w:proofErr w:type="spellStart"/>
      <w:r w:rsidRPr="000C42A6">
        <w:rPr>
          <w:rFonts w:ascii="Aptos" w:hAnsi="Aptos" w:cs="Arial"/>
          <w:sz w:val="22"/>
          <w:szCs w:val="22"/>
        </w:rPr>
        <w:t>Tężniowym</w:t>
      </w:r>
      <w:proofErr w:type="spellEnd"/>
      <w:r w:rsidRPr="000C42A6">
        <w:rPr>
          <w:rFonts w:ascii="Aptos" w:hAnsi="Aptos" w:cs="Arial"/>
          <w:sz w:val="22"/>
          <w:szCs w:val="22"/>
        </w:rPr>
        <w:t>, Zdrojowym i Sosnowym w Ciechocinku.</w:t>
      </w:r>
    </w:p>
    <w:p w14:paraId="058E7A8A" w14:textId="4178A37D" w:rsidR="000C42A6" w:rsidRDefault="008E405D" w:rsidP="00A05B99">
      <w:pPr>
        <w:pStyle w:val="Akapitzlist"/>
        <w:numPr>
          <w:ilvl w:val="0"/>
          <w:numId w:val="41"/>
        </w:numPr>
        <w:jc w:val="both"/>
        <w:rPr>
          <w:rFonts w:ascii="Aptos" w:hAnsi="Aptos" w:cs="Arial"/>
          <w:sz w:val="22"/>
          <w:szCs w:val="22"/>
        </w:rPr>
      </w:pPr>
      <w:r w:rsidRPr="008E405D">
        <w:rPr>
          <w:rFonts w:ascii="Aptos" w:hAnsi="Aptos" w:cs="Arial"/>
          <w:sz w:val="22"/>
          <w:szCs w:val="22"/>
        </w:rPr>
        <w:lastRenderedPageBreak/>
        <w:t>W zakresie kierunków i zasad kształtowania zabudowy, zagospodarowania i użytkowania terenów, adekwatnie do charakterystyki, wartości i zagrożeń zidentyfikowanych dla możliwości zachowania wartości danego krajobrazu</w:t>
      </w:r>
      <w:r>
        <w:rPr>
          <w:rFonts w:ascii="Aptos" w:hAnsi="Aptos" w:cs="Arial"/>
          <w:sz w:val="22"/>
          <w:szCs w:val="22"/>
        </w:rPr>
        <w:t xml:space="preserve"> w</w:t>
      </w:r>
      <w:r w:rsidR="00A05B99">
        <w:rPr>
          <w:rFonts w:ascii="Aptos" w:hAnsi="Aptos" w:cs="Arial"/>
          <w:sz w:val="22"/>
          <w:szCs w:val="22"/>
        </w:rPr>
        <w:t xml:space="preserve"> odniesieniu do poziomu lokalnego (gminnego):</w:t>
      </w:r>
    </w:p>
    <w:p w14:paraId="5D69ACB1" w14:textId="66E1AFA0" w:rsidR="00A05B99" w:rsidRDefault="00A05B99" w:rsidP="00A05B99">
      <w:pPr>
        <w:pStyle w:val="Akapitzlist"/>
        <w:numPr>
          <w:ilvl w:val="0"/>
          <w:numId w:val="42"/>
        </w:numPr>
        <w:ind w:left="2058" w:hanging="357"/>
        <w:contextualSpacing w:val="0"/>
        <w:jc w:val="both"/>
        <w:rPr>
          <w:rFonts w:ascii="Aptos" w:hAnsi="Aptos" w:cs="Arial"/>
          <w:sz w:val="22"/>
          <w:szCs w:val="22"/>
        </w:rPr>
      </w:pPr>
      <w:r w:rsidRPr="00A05B99">
        <w:rPr>
          <w:rFonts w:ascii="Aptos" w:hAnsi="Aptos" w:cs="Arial"/>
          <w:sz w:val="22"/>
          <w:szCs w:val="22"/>
        </w:rPr>
        <w:t xml:space="preserve">wytycznych odnośnie kierunków zmian w strukturze przestrzennej oraz w przeznaczeniu terenów lub zasad ich zagospodarowania, określających dopuszczalny zakres i ograniczenia tych zmian, w tym wytycznych odnośnie nakazów, zakazów, </w:t>
      </w:r>
      <w:proofErr w:type="spellStart"/>
      <w:r w:rsidRPr="00A05B99">
        <w:rPr>
          <w:rFonts w:ascii="Aptos" w:hAnsi="Aptos" w:cs="Arial"/>
          <w:sz w:val="22"/>
          <w:szCs w:val="22"/>
        </w:rPr>
        <w:t>dopuszczeń</w:t>
      </w:r>
      <w:proofErr w:type="spellEnd"/>
      <w:r w:rsidRPr="00A05B99">
        <w:rPr>
          <w:rFonts w:ascii="Aptos" w:hAnsi="Aptos" w:cs="Arial"/>
          <w:sz w:val="22"/>
          <w:szCs w:val="22"/>
        </w:rPr>
        <w:t xml:space="preserve"> i ograniczeń w zagospodarowaniu </w:t>
      </w:r>
      <w:r>
        <w:rPr>
          <w:rFonts w:ascii="Aptos" w:hAnsi="Aptos" w:cs="Arial"/>
          <w:sz w:val="22"/>
          <w:szCs w:val="22"/>
        </w:rPr>
        <w:br/>
      </w:r>
      <w:r w:rsidRPr="00A05B99">
        <w:rPr>
          <w:rFonts w:ascii="Aptos" w:hAnsi="Aptos" w:cs="Arial"/>
          <w:sz w:val="22"/>
          <w:szCs w:val="22"/>
        </w:rPr>
        <w:t>i użytkowaniu terenów</w:t>
      </w:r>
      <w:r>
        <w:rPr>
          <w:rFonts w:ascii="Aptos" w:hAnsi="Aptos" w:cs="Arial"/>
          <w:sz w:val="22"/>
          <w:szCs w:val="22"/>
        </w:rPr>
        <w:t>:</w:t>
      </w:r>
    </w:p>
    <w:p w14:paraId="2384D5EF" w14:textId="5C8F1830" w:rsidR="00A05B99" w:rsidRDefault="00A05B99" w:rsidP="00A05B99">
      <w:pPr>
        <w:pStyle w:val="Akapitzlist"/>
        <w:ind w:left="2061"/>
        <w:jc w:val="both"/>
        <w:rPr>
          <w:rFonts w:ascii="Aptos" w:hAnsi="Aptos" w:cs="Arial"/>
          <w:sz w:val="22"/>
          <w:szCs w:val="22"/>
        </w:rPr>
      </w:pPr>
      <w:r w:rsidRPr="00A05B99">
        <w:rPr>
          <w:rFonts w:ascii="Aptos" w:hAnsi="Aptos" w:cs="Arial"/>
          <w:sz w:val="22"/>
          <w:szCs w:val="22"/>
        </w:rPr>
        <w:t xml:space="preserve">Niewprowadzanie w bezpośrednim otoczeniu Zespołu tężni i warzelni soli wraz z parkami </w:t>
      </w:r>
      <w:proofErr w:type="spellStart"/>
      <w:r w:rsidRPr="00A05B99">
        <w:rPr>
          <w:rFonts w:ascii="Aptos" w:hAnsi="Aptos" w:cs="Arial"/>
          <w:sz w:val="22"/>
          <w:szCs w:val="22"/>
        </w:rPr>
        <w:t>Tężniowym</w:t>
      </w:r>
      <w:proofErr w:type="spellEnd"/>
      <w:r w:rsidRPr="00A05B99">
        <w:rPr>
          <w:rFonts w:ascii="Aptos" w:hAnsi="Aptos" w:cs="Arial"/>
          <w:sz w:val="22"/>
          <w:szCs w:val="22"/>
        </w:rPr>
        <w:t>, Zdrojowym i Sosnowym w Ciechocinku zabudowy (w tym tymczasowej) o niskiej wartości estetycznej</w:t>
      </w:r>
      <w:r>
        <w:rPr>
          <w:rFonts w:ascii="Aptos" w:hAnsi="Aptos" w:cs="Arial"/>
          <w:sz w:val="22"/>
          <w:szCs w:val="22"/>
        </w:rPr>
        <w:t xml:space="preserve"> (</w:t>
      </w:r>
      <w:r w:rsidRPr="00A05B99">
        <w:rPr>
          <w:rFonts w:ascii="Aptos" w:hAnsi="Aptos" w:cs="Arial"/>
          <w:sz w:val="22"/>
          <w:szCs w:val="22"/>
        </w:rPr>
        <w:t>wskazane rekomendacje obowiązują na obszarze bezpośredniego otoczenia obiektu o cechach unikatowych oznaczonego na mapie w skali 1:50 000 „Lokalizacja krajobrazów priorytetowych”</w:t>
      </w:r>
      <w:r>
        <w:rPr>
          <w:rFonts w:ascii="Aptos" w:hAnsi="Aptos" w:cs="Arial"/>
          <w:sz w:val="22"/>
          <w:szCs w:val="22"/>
        </w:rPr>
        <w:t>)</w:t>
      </w:r>
      <w:r w:rsidRPr="00A05B99">
        <w:rPr>
          <w:rFonts w:ascii="Aptos" w:hAnsi="Aptos" w:cs="Arial"/>
          <w:sz w:val="22"/>
          <w:szCs w:val="22"/>
        </w:rPr>
        <w:t>.</w:t>
      </w:r>
    </w:p>
    <w:p w14:paraId="242A4B6F" w14:textId="77777777" w:rsidR="00A05B99" w:rsidRPr="00504C58" w:rsidRDefault="00A05B99" w:rsidP="00A05B99">
      <w:pPr>
        <w:pStyle w:val="Akapitzlist"/>
        <w:ind w:left="2061"/>
        <w:jc w:val="both"/>
        <w:rPr>
          <w:rFonts w:ascii="Aptos" w:hAnsi="Aptos" w:cs="Arial"/>
          <w:sz w:val="8"/>
          <w:szCs w:val="8"/>
        </w:rPr>
      </w:pPr>
    </w:p>
    <w:p w14:paraId="03CFCF57" w14:textId="3A10084B" w:rsidR="00A05B99" w:rsidRDefault="00A05B99" w:rsidP="00504C58">
      <w:pPr>
        <w:pStyle w:val="Akapitzlist"/>
        <w:spacing w:after="60"/>
        <w:ind w:left="2058"/>
        <w:contextualSpacing w:val="0"/>
        <w:jc w:val="both"/>
        <w:rPr>
          <w:rFonts w:ascii="Aptos" w:hAnsi="Aptos" w:cs="Arial"/>
          <w:sz w:val="22"/>
          <w:szCs w:val="22"/>
        </w:rPr>
      </w:pPr>
      <w:r w:rsidRPr="00A05B99">
        <w:rPr>
          <w:rFonts w:ascii="Aptos" w:hAnsi="Aptos" w:cs="Arial"/>
          <w:sz w:val="22"/>
          <w:szCs w:val="22"/>
        </w:rPr>
        <w:t>Dążenie do zwiększania udziału terenów zieleni oraz jego różnorodności na terenach o intensywnej zabudowie w celu poprawy ich walorów estetycznych.</w:t>
      </w:r>
    </w:p>
    <w:p w14:paraId="63C8C559" w14:textId="26D756EF" w:rsidR="00A05B99" w:rsidRDefault="00A05B99" w:rsidP="00504C58">
      <w:pPr>
        <w:pStyle w:val="Akapitzlist"/>
        <w:numPr>
          <w:ilvl w:val="0"/>
          <w:numId w:val="42"/>
        </w:numPr>
        <w:spacing w:after="60"/>
        <w:ind w:left="2058" w:hanging="357"/>
        <w:contextualSpacing w:val="0"/>
        <w:jc w:val="both"/>
        <w:rPr>
          <w:rFonts w:ascii="Aptos" w:hAnsi="Aptos" w:cs="Arial"/>
          <w:sz w:val="22"/>
          <w:szCs w:val="22"/>
        </w:rPr>
      </w:pPr>
      <w:r w:rsidRPr="00A05B99">
        <w:rPr>
          <w:rFonts w:ascii="Aptos" w:hAnsi="Aptos" w:cs="Arial"/>
          <w:sz w:val="22"/>
          <w:szCs w:val="22"/>
        </w:rPr>
        <w:t xml:space="preserve">parametrów i wskaźników zagospodarowania terenu, maksymalnej </w:t>
      </w:r>
      <w:r>
        <w:rPr>
          <w:rFonts w:ascii="Aptos" w:hAnsi="Aptos" w:cs="Arial"/>
          <w:sz w:val="22"/>
          <w:szCs w:val="22"/>
        </w:rPr>
        <w:br/>
      </w:r>
      <w:r w:rsidRPr="00A05B99">
        <w:rPr>
          <w:rFonts w:ascii="Aptos" w:hAnsi="Aptos" w:cs="Arial"/>
          <w:sz w:val="22"/>
          <w:szCs w:val="22"/>
        </w:rPr>
        <w:t xml:space="preserve">i minimalnej intensywności zabudowy jako wskaźnika powierzchni całkowitej zabudowy w odniesieniu do powierzchni działki budowlanej, minimalnego udziału procentowego powierzchni biologicznie czynnej </w:t>
      </w:r>
      <w:r>
        <w:rPr>
          <w:rFonts w:ascii="Aptos" w:hAnsi="Aptos" w:cs="Arial"/>
          <w:sz w:val="22"/>
          <w:szCs w:val="22"/>
        </w:rPr>
        <w:br/>
      </w:r>
      <w:r w:rsidRPr="00A05B99">
        <w:rPr>
          <w:rFonts w:ascii="Aptos" w:hAnsi="Aptos" w:cs="Arial"/>
          <w:sz w:val="22"/>
          <w:szCs w:val="22"/>
        </w:rPr>
        <w:t>w odniesieniu do powierzchni działki budowlanej</w:t>
      </w:r>
      <w:r>
        <w:rPr>
          <w:rFonts w:ascii="Aptos" w:hAnsi="Aptos" w:cs="Arial"/>
          <w:sz w:val="22"/>
          <w:szCs w:val="22"/>
        </w:rPr>
        <w:t>:</w:t>
      </w:r>
    </w:p>
    <w:p w14:paraId="22495519" w14:textId="7406162C" w:rsidR="00A05B99" w:rsidRPr="00A05B99" w:rsidRDefault="00A05B99" w:rsidP="00504C58">
      <w:pPr>
        <w:pStyle w:val="Akapitzlist"/>
        <w:spacing w:after="60"/>
        <w:ind w:left="2058"/>
        <w:contextualSpacing w:val="0"/>
        <w:jc w:val="both"/>
        <w:rPr>
          <w:rFonts w:ascii="Aptos" w:hAnsi="Aptos" w:cs="Arial"/>
          <w:sz w:val="22"/>
          <w:szCs w:val="22"/>
        </w:rPr>
      </w:pPr>
      <w:r w:rsidRPr="00A05B99">
        <w:rPr>
          <w:rFonts w:ascii="Aptos" w:hAnsi="Aptos" w:cs="Arial"/>
          <w:sz w:val="22"/>
          <w:szCs w:val="22"/>
        </w:rPr>
        <w:t>Na terenach przeznaczanych pod zabudowę minimalny udział procentowy powierzchni biologicznie czynnej nie mniejszy niż przeważający dla danego typu zabudowy już istniejącej w danej części krajobrazu.</w:t>
      </w:r>
    </w:p>
    <w:p w14:paraId="27705B87" w14:textId="0260142F" w:rsidR="00A05B99" w:rsidRDefault="00A05B99" w:rsidP="00504C58">
      <w:pPr>
        <w:pStyle w:val="Akapitzlist"/>
        <w:numPr>
          <w:ilvl w:val="0"/>
          <w:numId w:val="42"/>
        </w:numPr>
        <w:spacing w:after="60"/>
        <w:jc w:val="both"/>
        <w:rPr>
          <w:rFonts w:ascii="Aptos" w:hAnsi="Aptos" w:cs="Arial"/>
          <w:sz w:val="22"/>
          <w:szCs w:val="22"/>
        </w:rPr>
      </w:pPr>
      <w:r w:rsidRPr="00A05B99">
        <w:rPr>
          <w:rFonts w:ascii="Aptos" w:hAnsi="Aptos" w:cs="Arial"/>
          <w:sz w:val="22"/>
          <w:szCs w:val="22"/>
        </w:rPr>
        <w:t>kształtowania linii zabudowy z uwzględnieniem lokalnych form architektonicznych zabudowy</w:t>
      </w:r>
      <w:r>
        <w:rPr>
          <w:rFonts w:ascii="Aptos" w:hAnsi="Aptos" w:cs="Arial"/>
          <w:sz w:val="22"/>
          <w:szCs w:val="22"/>
        </w:rPr>
        <w:t>:</w:t>
      </w:r>
    </w:p>
    <w:p w14:paraId="18176881" w14:textId="77777777" w:rsidR="00A05B99" w:rsidRPr="00504C58" w:rsidRDefault="00A05B99" w:rsidP="00504C58">
      <w:pPr>
        <w:pStyle w:val="Akapitzlist"/>
        <w:spacing w:after="60"/>
        <w:ind w:left="2061"/>
        <w:jc w:val="both"/>
        <w:rPr>
          <w:rFonts w:ascii="Aptos" w:hAnsi="Aptos" w:cs="Arial"/>
          <w:sz w:val="8"/>
          <w:szCs w:val="8"/>
        </w:rPr>
      </w:pPr>
    </w:p>
    <w:p w14:paraId="1C7406AA" w14:textId="77777777" w:rsidR="00A05B99" w:rsidRDefault="00A05B99" w:rsidP="00504C58">
      <w:pPr>
        <w:pStyle w:val="Akapitzlist"/>
        <w:spacing w:after="60"/>
        <w:ind w:left="2061"/>
        <w:jc w:val="both"/>
        <w:rPr>
          <w:rFonts w:ascii="Aptos" w:hAnsi="Aptos" w:cs="Arial"/>
          <w:sz w:val="22"/>
          <w:szCs w:val="22"/>
        </w:rPr>
      </w:pPr>
      <w:r w:rsidRPr="00A05B99">
        <w:rPr>
          <w:rFonts w:ascii="Aptos" w:hAnsi="Aptos" w:cs="Arial"/>
          <w:sz w:val="22"/>
          <w:szCs w:val="22"/>
        </w:rPr>
        <w:t>Kształtowanie linii zabudowy z dążeniem do lokalizowania części budynku przeznaczenia podstawowego wzdłuż jednej linii, z niesytuowaniem części gospodarczo-garażowej budynku przed częścią mieszkalną.</w:t>
      </w:r>
    </w:p>
    <w:p w14:paraId="00B68F8D" w14:textId="77777777" w:rsidR="00A05B99" w:rsidRPr="00504C58" w:rsidRDefault="00A05B99" w:rsidP="00504C58">
      <w:pPr>
        <w:pStyle w:val="Akapitzlist"/>
        <w:spacing w:after="60"/>
        <w:ind w:left="2061"/>
        <w:jc w:val="both"/>
        <w:rPr>
          <w:rFonts w:ascii="Aptos" w:hAnsi="Aptos" w:cs="Arial"/>
          <w:sz w:val="8"/>
          <w:szCs w:val="8"/>
        </w:rPr>
      </w:pPr>
    </w:p>
    <w:p w14:paraId="2A305936" w14:textId="3B119BA9" w:rsidR="00A05B99" w:rsidRDefault="00A05B99" w:rsidP="00504C58">
      <w:pPr>
        <w:pStyle w:val="Akapitzlist"/>
        <w:numPr>
          <w:ilvl w:val="0"/>
          <w:numId w:val="42"/>
        </w:numPr>
        <w:spacing w:after="60"/>
        <w:jc w:val="both"/>
        <w:rPr>
          <w:rFonts w:ascii="Aptos" w:hAnsi="Aptos" w:cs="Arial"/>
          <w:sz w:val="22"/>
          <w:szCs w:val="22"/>
        </w:rPr>
      </w:pPr>
      <w:r w:rsidRPr="00A05B99">
        <w:rPr>
          <w:rFonts w:ascii="Aptos" w:hAnsi="Aptos" w:cs="Arial"/>
          <w:sz w:val="22"/>
          <w:szCs w:val="22"/>
        </w:rPr>
        <w:t>zasad kompozycji przestrzennej nowej zabudowy i harmonizowania planowanej zabudowy z zabudową istniejącą z uwzględnieniem lokalnych form architektonicznych zabudowy</w:t>
      </w:r>
      <w:r>
        <w:rPr>
          <w:rFonts w:ascii="Aptos" w:hAnsi="Aptos" w:cs="Arial"/>
          <w:sz w:val="22"/>
          <w:szCs w:val="22"/>
        </w:rPr>
        <w:t>:</w:t>
      </w:r>
    </w:p>
    <w:p w14:paraId="263A6E9C" w14:textId="77777777" w:rsidR="00A05B99" w:rsidRPr="00504C58" w:rsidRDefault="00A05B99" w:rsidP="00504C58">
      <w:pPr>
        <w:pStyle w:val="Akapitzlist"/>
        <w:spacing w:after="60"/>
        <w:ind w:left="2061"/>
        <w:jc w:val="both"/>
        <w:rPr>
          <w:rFonts w:ascii="Aptos" w:hAnsi="Aptos" w:cs="Arial"/>
          <w:sz w:val="8"/>
          <w:szCs w:val="8"/>
        </w:rPr>
      </w:pPr>
    </w:p>
    <w:p w14:paraId="1BDB41F7" w14:textId="77777777" w:rsidR="00A05B99" w:rsidRDefault="00A05B99" w:rsidP="00504C58">
      <w:pPr>
        <w:pStyle w:val="Akapitzlist"/>
        <w:spacing w:after="60"/>
        <w:ind w:left="2061"/>
        <w:jc w:val="both"/>
        <w:rPr>
          <w:rFonts w:ascii="Aptos" w:hAnsi="Aptos" w:cs="Arial"/>
          <w:sz w:val="22"/>
          <w:szCs w:val="22"/>
        </w:rPr>
      </w:pPr>
      <w:r w:rsidRPr="00A05B99">
        <w:rPr>
          <w:rFonts w:ascii="Aptos" w:hAnsi="Aptos" w:cs="Arial"/>
          <w:sz w:val="22"/>
          <w:szCs w:val="22"/>
        </w:rPr>
        <w:t>Stosowanie w obrębie danego zespołu zabudowy jednolitej kolorystyki elewacji i dachów budynków.</w:t>
      </w:r>
    </w:p>
    <w:p w14:paraId="10552AC4" w14:textId="77777777" w:rsidR="00A05B99" w:rsidRPr="00504C58" w:rsidRDefault="00A05B99" w:rsidP="00504C58">
      <w:pPr>
        <w:pStyle w:val="Akapitzlist"/>
        <w:spacing w:after="60"/>
        <w:ind w:left="2061"/>
        <w:jc w:val="both"/>
        <w:rPr>
          <w:rFonts w:ascii="Aptos" w:hAnsi="Aptos" w:cs="Arial"/>
          <w:sz w:val="8"/>
          <w:szCs w:val="8"/>
        </w:rPr>
      </w:pPr>
    </w:p>
    <w:p w14:paraId="423D5A66" w14:textId="7B1B865B" w:rsidR="00A05B99" w:rsidRPr="00A05B99" w:rsidRDefault="00A05B99" w:rsidP="00504C58">
      <w:pPr>
        <w:pStyle w:val="Akapitzlist"/>
        <w:spacing w:after="60"/>
        <w:ind w:left="2058"/>
        <w:contextualSpacing w:val="0"/>
        <w:jc w:val="both"/>
        <w:rPr>
          <w:rFonts w:ascii="Aptos" w:hAnsi="Aptos" w:cs="Arial"/>
          <w:sz w:val="22"/>
          <w:szCs w:val="22"/>
        </w:rPr>
      </w:pPr>
      <w:r w:rsidRPr="00A05B99">
        <w:rPr>
          <w:rFonts w:ascii="Aptos" w:hAnsi="Aptos" w:cs="Arial"/>
          <w:sz w:val="22"/>
          <w:szCs w:val="22"/>
        </w:rPr>
        <w:t xml:space="preserve">Realizacja elementów zagospodarowania terenu lub działki budowlanej </w:t>
      </w:r>
      <w:r>
        <w:rPr>
          <w:rFonts w:ascii="Aptos" w:hAnsi="Aptos" w:cs="Arial"/>
          <w:sz w:val="22"/>
          <w:szCs w:val="22"/>
        </w:rPr>
        <w:br/>
      </w:r>
      <w:r w:rsidRPr="00A05B99">
        <w:rPr>
          <w:rFonts w:ascii="Aptos" w:hAnsi="Aptos" w:cs="Arial"/>
          <w:sz w:val="22"/>
          <w:szCs w:val="22"/>
        </w:rPr>
        <w:t>z zachowaniem jednorodnej stylistyki, uwzględniającej w szczególności rodzaj zastosowanych materiałów i ich kolorystykę.</w:t>
      </w:r>
    </w:p>
    <w:p w14:paraId="0B1F6D15" w14:textId="69FE4D36" w:rsidR="00A05B99" w:rsidRDefault="00A05B99" w:rsidP="00504C58">
      <w:pPr>
        <w:pStyle w:val="Akapitzlist"/>
        <w:numPr>
          <w:ilvl w:val="0"/>
          <w:numId w:val="42"/>
        </w:numPr>
        <w:spacing w:after="60"/>
        <w:jc w:val="both"/>
        <w:rPr>
          <w:rFonts w:ascii="Aptos" w:hAnsi="Aptos" w:cs="Arial"/>
          <w:sz w:val="22"/>
          <w:szCs w:val="22"/>
        </w:rPr>
      </w:pPr>
      <w:r w:rsidRPr="00A05B99">
        <w:rPr>
          <w:rFonts w:ascii="Aptos" w:hAnsi="Aptos" w:cs="Arial"/>
          <w:sz w:val="22"/>
          <w:szCs w:val="22"/>
        </w:rPr>
        <w:lastRenderedPageBreak/>
        <w:t xml:space="preserve">zasad stosowania i eksponowania elementów konstrukcyjnych </w:t>
      </w:r>
      <w:r>
        <w:rPr>
          <w:rFonts w:ascii="Aptos" w:hAnsi="Aptos" w:cs="Arial"/>
          <w:sz w:val="22"/>
          <w:szCs w:val="22"/>
        </w:rPr>
        <w:br/>
      </w:r>
      <w:r w:rsidRPr="00A05B99">
        <w:rPr>
          <w:rFonts w:ascii="Aptos" w:hAnsi="Aptos" w:cs="Arial"/>
          <w:sz w:val="22"/>
          <w:szCs w:val="22"/>
        </w:rPr>
        <w:t>i zdobniczych z uwzględnieniem lokalnych form architektonicznych zabudowy</w:t>
      </w:r>
      <w:r>
        <w:rPr>
          <w:rFonts w:ascii="Aptos" w:hAnsi="Aptos" w:cs="Arial"/>
          <w:sz w:val="22"/>
          <w:szCs w:val="22"/>
        </w:rPr>
        <w:t>:</w:t>
      </w:r>
    </w:p>
    <w:p w14:paraId="772E37E4" w14:textId="77777777" w:rsidR="00A05B99" w:rsidRPr="00504C58" w:rsidRDefault="00A05B99" w:rsidP="00504C58">
      <w:pPr>
        <w:pStyle w:val="Akapitzlist"/>
        <w:spacing w:after="60"/>
        <w:ind w:left="2061"/>
        <w:jc w:val="both"/>
        <w:rPr>
          <w:rFonts w:ascii="Aptos" w:hAnsi="Aptos" w:cs="Arial"/>
          <w:sz w:val="8"/>
          <w:szCs w:val="8"/>
        </w:rPr>
      </w:pPr>
    </w:p>
    <w:p w14:paraId="3699511A" w14:textId="5BE51012" w:rsidR="00A05B99" w:rsidRPr="00A05B99" w:rsidRDefault="00A05B99" w:rsidP="00504C58">
      <w:pPr>
        <w:pStyle w:val="Akapitzlist"/>
        <w:spacing w:after="60"/>
        <w:ind w:left="2058"/>
        <w:contextualSpacing w:val="0"/>
        <w:jc w:val="both"/>
        <w:rPr>
          <w:rFonts w:ascii="Aptos" w:hAnsi="Aptos" w:cs="Arial"/>
          <w:sz w:val="22"/>
          <w:szCs w:val="22"/>
        </w:rPr>
      </w:pPr>
      <w:r w:rsidRPr="00A05B99">
        <w:rPr>
          <w:rFonts w:ascii="Aptos" w:hAnsi="Aptos" w:cs="Arial"/>
          <w:sz w:val="22"/>
          <w:szCs w:val="22"/>
        </w:rPr>
        <w:t xml:space="preserve">Niewprowadzanie obcych stylistycznie elementów konstrukcyjnych </w:t>
      </w:r>
      <w:r>
        <w:rPr>
          <w:rFonts w:ascii="Aptos" w:hAnsi="Aptos" w:cs="Arial"/>
          <w:sz w:val="22"/>
          <w:szCs w:val="22"/>
        </w:rPr>
        <w:br/>
      </w:r>
      <w:r w:rsidRPr="00A05B99">
        <w:rPr>
          <w:rFonts w:ascii="Aptos" w:hAnsi="Aptos" w:cs="Arial"/>
          <w:sz w:val="22"/>
          <w:szCs w:val="22"/>
        </w:rPr>
        <w:t>i zdobniczych budynków, w szczególności charakterystycznych dla innych regionów kraju np. chaty góralskie, budynki w stylu zamkowym.</w:t>
      </w:r>
    </w:p>
    <w:p w14:paraId="717AA699" w14:textId="61BCDD83" w:rsidR="00A05B99" w:rsidRDefault="00A05B99" w:rsidP="00A05B99">
      <w:pPr>
        <w:pStyle w:val="Akapitzlist"/>
        <w:numPr>
          <w:ilvl w:val="0"/>
          <w:numId w:val="42"/>
        </w:numPr>
        <w:jc w:val="both"/>
        <w:rPr>
          <w:rFonts w:ascii="Aptos" w:hAnsi="Aptos" w:cs="Arial"/>
          <w:sz w:val="22"/>
          <w:szCs w:val="22"/>
        </w:rPr>
      </w:pPr>
      <w:r w:rsidRPr="00A05B99">
        <w:rPr>
          <w:rFonts w:ascii="Aptos" w:hAnsi="Aptos" w:cs="Arial"/>
          <w:sz w:val="22"/>
          <w:szCs w:val="22"/>
        </w:rPr>
        <w:t>rodzajów i standardów jakościowych stosowanych materiałów wykończeniowych z uwzględnieniem lokalnych form architektonicznych zabudowy</w:t>
      </w:r>
      <w:r>
        <w:rPr>
          <w:rFonts w:ascii="Aptos" w:hAnsi="Aptos" w:cs="Arial"/>
          <w:sz w:val="22"/>
          <w:szCs w:val="22"/>
        </w:rPr>
        <w:t>:</w:t>
      </w:r>
    </w:p>
    <w:p w14:paraId="5AE01C21" w14:textId="77777777" w:rsidR="00A05B99" w:rsidRPr="003A39F9" w:rsidRDefault="00A05B99" w:rsidP="00A05B99">
      <w:pPr>
        <w:pStyle w:val="Akapitzlist"/>
        <w:ind w:left="2061"/>
        <w:jc w:val="both"/>
        <w:rPr>
          <w:rFonts w:ascii="Aptos" w:hAnsi="Aptos" w:cs="Arial"/>
          <w:sz w:val="8"/>
          <w:szCs w:val="8"/>
        </w:rPr>
      </w:pPr>
    </w:p>
    <w:p w14:paraId="6F41B65D" w14:textId="759F7761" w:rsidR="00A05B99" w:rsidRPr="00A05B99" w:rsidRDefault="00A05B99" w:rsidP="00504C58">
      <w:pPr>
        <w:pStyle w:val="Akapitzlist"/>
        <w:spacing w:after="60"/>
        <w:ind w:left="2058"/>
        <w:contextualSpacing w:val="0"/>
        <w:jc w:val="both"/>
        <w:rPr>
          <w:rFonts w:ascii="Aptos" w:hAnsi="Aptos" w:cs="Arial"/>
          <w:sz w:val="22"/>
          <w:szCs w:val="22"/>
        </w:rPr>
      </w:pPr>
      <w:r w:rsidRPr="00A05B99">
        <w:rPr>
          <w:rFonts w:ascii="Aptos" w:hAnsi="Aptos" w:cs="Arial"/>
          <w:sz w:val="22"/>
          <w:szCs w:val="22"/>
        </w:rPr>
        <w:t>Stosowanie materiałów wykończeniowych pochodzenia naturalnego takich jak drewno, kamień, cegła.</w:t>
      </w:r>
    </w:p>
    <w:p w14:paraId="6D984056" w14:textId="121BE4D0" w:rsidR="00A05B99" w:rsidRDefault="00A05B99" w:rsidP="00504C58">
      <w:pPr>
        <w:pStyle w:val="Akapitzlist"/>
        <w:numPr>
          <w:ilvl w:val="0"/>
          <w:numId w:val="42"/>
        </w:numPr>
        <w:spacing w:after="60"/>
        <w:jc w:val="both"/>
        <w:rPr>
          <w:rFonts w:ascii="Aptos" w:hAnsi="Aptos" w:cs="Arial"/>
          <w:sz w:val="22"/>
          <w:szCs w:val="22"/>
        </w:rPr>
      </w:pPr>
      <w:r w:rsidRPr="00A05B99">
        <w:rPr>
          <w:rFonts w:ascii="Aptos" w:hAnsi="Aptos" w:cs="Arial"/>
          <w:sz w:val="22"/>
          <w:szCs w:val="22"/>
        </w:rPr>
        <w:t>charakterystycznych cech elewacji budynków z uwzględnieniem lokalnych form architektonicznych zabudowy</w:t>
      </w:r>
      <w:r>
        <w:rPr>
          <w:rFonts w:ascii="Aptos" w:hAnsi="Aptos" w:cs="Arial"/>
          <w:sz w:val="22"/>
          <w:szCs w:val="22"/>
        </w:rPr>
        <w:t>:</w:t>
      </w:r>
    </w:p>
    <w:p w14:paraId="69608C25" w14:textId="77777777" w:rsidR="00A05B99" w:rsidRPr="00504C58" w:rsidRDefault="00A05B99" w:rsidP="00504C58">
      <w:pPr>
        <w:pStyle w:val="Akapitzlist"/>
        <w:spacing w:after="60"/>
        <w:ind w:left="2061"/>
        <w:jc w:val="both"/>
        <w:rPr>
          <w:rFonts w:ascii="Aptos" w:hAnsi="Aptos" w:cs="Arial"/>
          <w:sz w:val="8"/>
          <w:szCs w:val="8"/>
        </w:rPr>
      </w:pPr>
    </w:p>
    <w:p w14:paraId="2982C5FF" w14:textId="3703A7CC" w:rsidR="00A05B99" w:rsidRPr="00A05B99" w:rsidRDefault="00A05B99" w:rsidP="00504C58">
      <w:pPr>
        <w:pStyle w:val="Akapitzlist"/>
        <w:spacing w:after="60"/>
        <w:ind w:left="2058"/>
        <w:contextualSpacing w:val="0"/>
        <w:jc w:val="both"/>
        <w:rPr>
          <w:rFonts w:ascii="Aptos" w:hAnsi="Aptos" w:cs="Arial"/>
          <w:sz w:val="22"/>
          <w:szCs w:val="22"/>
        </w:rPr>
      </w:pPr>
      <w:r w:rsidRPr="00A05B99">
        <w:rPr>
          <w:rFonts w:ascii="Aptos" w:hAnsi="Aptos" w:cs="Arial"/>
          <w:sz w:val="22"/>
          <w:szCs w:val="22"/>
        </w:rPr>
        <w:t>Realizacja budynków o stonowanej kolorystyce elewacji, tynki w barwach pastelowych, w szczególności odcienie: bieli, szarości i beżu.</w:t>
      </w:r>
    </w:p>
    <w:p w14:paraId="7E49A66F" w14:textId="5A8800BC" w:rsidR="00A05B99" w:rsidRDefault="00A05B99" w:rsidP="00504C58">
      <w:pPr>
        <w:pStyle w:val="Akapitzlist"/>
        <w:numPr>
          <w:ilvl w:val="0"/>
          <w:numId w:val="42"/>
        </w:numPr>
        <w:spacing w:after="60"/>
        <w:jc w:val="both"/>
        <w:rPr>
          <w:rFonts w:ascii="Aptos" w:hAnsi="Aptos" w:cs="Arial"/>
          <w:sz w:val="22"/>
          <w:szCs w:val="22"/>
        </w:rPr>
      </w:pPr>
      <w:r w:rsidRPr="00A05B99">
        <w:rPr>
          <w:rFonts w:ascii="Aptos" w:hAnsi="Aptos" w:cs="Arial"/>
          <w:sz w:val="22"/>
          <w:szCs w:val="22"/>
        </w:rPr>
        <w:t>charakterystycznych cech dachów budynków z uwzględnieniem lokalnych form architektonicznych zabudowy</w:t>
      </w:r>
      <w:r>
        <w:rPr>
          <w:rFonts w:ascii="Aptos" w:hAnsi="Aptos" w:cs="Arial"/>
          <w:sz w:val="22"/>
          <w:szCs w:val="22"/>
        </w:rPr>
        <w:t>:</w:t>
      </w:r>
    </w:p>
    <w:p w14:paraId="3E7B799F" w14:textId="77777777" w:rsidR="00A05B99" w:rsidRPr="00504C58" w:rsidRDefault="00A05B99" w:rsidP="00504C58">
      <w:pPr>
        <w:pStyle w:val="Akapitzlist"/>
        <w:spacing w:after="60"/>
        <w:ind w:left="2061"/>
        <w:jc w:val="both"/>
        <w:rPr>
          <w:rFonts w:ascii="Aptos" w:hAnsi="Aptos" w:cs="Arial"/>
          <w:sz w:val="8"/>
          <w:szCs w:val="8"/>
        </w:rPr>
      </w:pPr>
    </w:p>
    <w:p w14:paraId="59B577E7" w14:textId="5938ADBF" w:rsidR="00786F44" w:rsidRDefault="00A05B99" w:rsidP="00504C58">
      <w:pPr>
        <w:pStyle w:val="Akapitzlist"/>
        <w:spacing w:after="60"/>
        <w:ind w:left="2058"/>
        <w:contextualSpacing w:val="0"/>
        <w:jc w:val="both"/>
        <w:rPr>
          <w:rFonts w:ascii="Aptos" w:hAnsi="Aptos" w:cs="Arial"/>
          <w:sz w:val="22"/>
          <w:szCs w:val="22"/>
        </w:rPr>
      </w:pPr>
      <w:r w:rsidRPr="00A05B99">
        <w:rPr>
          <w:rFonts w:ascii="Aptos" w:hAnsi="Aptos" w:cs="Arial"/>
          <w:sz w:val="22"/>
          <w:szCs w:val="22"/>
        </w:rPr>
        <w:t>Stosowanie pokryć dachowych o kolorystyce zbliżonej do barw naturalnych, w szczególności odcienie: terakoty, bordo, brązu, szarości, czerni. Wykluczenie stosowania barw intensywnych i jaskrawych.</w:t>
      </w:r>
    </w:p>
    <w:p w14:paraId="7CB950E9" w14:textId="5D34440A" w:rsidR="00786F44" w:rsidRDefault="00786F44" w:rsidP="00504C58">
      <w:pPr>
        <w:pStyle w:val="Akapitzlist"/>
        <w:numPr>
          <w:ilvl w:val="0"/>
          <w:numId w:val="42"/>
        </w:numPr>
        <w:spacing w:after="60"/>
        <w:jc w:val="both"/>
        <w:rPr>
          <w:rFonts w:ascii="Aptos" w:hAnsi="Aptos" w:cs="Arial"/>
          <w:sz w:val="22"/>
          <w:szCs w:val="22"/>
        </w:rPr>
      </w:pPr>
      <w:r w:rsidRPr="00786F44">
        <w:rPr>
          <w:rFonts w:ascii="Aptos" w:hAnsi="Aptos" w:cs="Arial"/>
          <w:sz w:val="22"/>
          <w:szCs w:val="22"/>
        </w:rPr>
        <w:t xml:space="preserve">zasad i warunków dotyczących sytuowania obiektów małej architektury, tablic reklamowych i urządzeń reklamowych oraz ogrodzeń, ich gabarytów, standardów jakościowych oraz rodzajów materiałów budowlanych, </w:t>
      </w:r>
      <w:r w:rsidR="008E405D">
        <w:rPr>
          <w:rFonts w:ascii="Aptos" w:hAnsi="Aptos" w:cs="Arial"/>
          <w:sz w:val="22"/>
          <w:szCs w:val="22"/>
        </w:rPr>
        <w:br/>
      </w:r>
      <w:r w:rsidRPr="00786F44">
        <w:rPr>
          <w:rFonts w:ascii="Aptos" w:hAnsi="Aptos" w:cs="Arial"/>
          <w:sz w:val="22"/>
          <w:szCs w:val="22"/>
        </w:rPr>
        <w:t>z uwzględnieniem lokalnych form architektonicznych, w tym dla przestrzeni dostępnych publicznie</w:t>
      </w:r>
      <w:r>
        <w:rPr>
          <w:rFonts w:ascii="Aptos" w:hAnsi="Aptos" w:cs="Arial"/>
          <w:sz w:val="22"/>
          <w:szCs w:val="22"/>
        </w:rPr>
        <w:t>:</w:t>
      </w:r>
    </w:p>
    <w:p w14:paraId="6F00078C" w14:textId="77777777" w:rsidR="00786F44" w:rsidRPr="00504C58" w:rsidRDefault="00786F44" w:rsidP="00504C58">
      <w:pPr>
        <w:pStyle w:val="Akapitzlist"/>
        <w:spacing w:after="60"/>
        <w:ind w:left="2061"/>
        <w:jc w:val="both"/>
        <w:rPr>
          <w:rFonts w:ascii="Aptos" w:hAnsi="Aptos" w:cs="Arial"/>
          <w:sz w:val="8"/>
          <w:szCs w:val="8"/>
        </w:rPr>
      </w:pPr>
    </w:p>
    <w:p w14:paraId="5740E7AC" w14:textId="3A341FEB" w:rsidR="00786F44" w:rsidRPr="00786F44" w:rsidRDefault="00786F44" w:rsidP="00504C58">
      <w:pPr>
        <w:pStyle w:val="Akapitzlist"/>
        <w:spacing w:after="60"/>
        <w:ind w:left="2058"/>
        <w:contextualSpacing w:val="0"/>
        <w:jc w:val="both"/>
        <w:rPr>
          <w:rFonts w:ascii="Aptos" w:hAnsi="Aptos" w:cs="Arial"/>
          <w:sz w:val="22"/>
          <w:szCs w:val="22"/>
        </w:rPr>
      </w:pPr>
      <w:r w:rsidRPr="00786F44">
        <w:rPr>
          <w:rFonts w:ascii="Aptos" w:hAnsi="Aptos" w:cs="Arial"/>
          <w:sz w:val="22"/>
          <w:szCs w:val="22"/>
        </w:rPr>
        <w:t>Nielokalizowanie wolnostojących nośników reklamowych umieszczonych w sposób przesłaniający obiekty o wartościach kulturowych lub walory krajobrazowe.</w:t>
      </w:r>
    </w:p>
    <w:p w14:paraId="61969235" w14:textId="77777777" w:rsidR="00786F44" w:rsidRDefault="00786F44" w:rsidP="00504C58">
      <w:pPr>
        <w:pStyle w:val="Akapitzlist"/>
        <w:numPr>
          <w:ilvl w:val="0"/>
          <w:numId w:val="42"/>
        </w:numPr>
        <w:spacing w:after="60"/>
        <w:jc w:val="both"/>
        <w:rPr>
          <w:rFonts w:ascii="Aptos" w:hAnsi="Aptos" w:cs="Arial"/>
          <w:sz w:val="22"/>
          <w:szCs w:val="22"/>
        </w:rPr>
      </w:pPr>
      <w:r w:rsidRPr="00786F44">
        <w:rPr>
          <w:rFonts w:ascii="Aptos" w:hAnsi="Aptos" w:cs="Arial"/>
          <w:sz w:val="22"/>
          <w:szCs w:val="22"/>
        </w:rPr>
        <w:t xml:space="preserve">zasad dotyczących zagospodarowania i wyposażenia terenów przestrzeni dostępnych publicznie: urządzania i sytuowania zieleni, w tym struktury przestrzennej </w:t>
      </w:r>
      <w:proofErr w:type="spellStart"/>
      <w:r w:rsidRPr="00786F44">
        <w:rPr>
          <w:rFonts w:ascii="Aptos" w:hAnsi="Aptos" w:cs="Arial"/>
          <w:sz w:val="22"/>
          <w:szCs w:val="22"/>
        </w:rPr>
        <w:t>nasadzeń</w:t>
      </w:r>
      <w:proofErr w:type="spellEnd"/>
      <w:r w:rsidRPr="00786F44">
        <w:rPr>
          <w:rFonts w:ascii="Aptos" w:hAnsi="Aptos" w:cs="Arial"/>
          <w:sz w:val="22"/>
          <w:szCs w:val="22"/>
        </w:rPr>
        <w:t>, preferowanych lub wykluczonych gatunków roślin, wysokości zieleni i pełnionej funkcji, sposobów wykorzystywania terenów przestrzeni publicznych, w tym wykorzystywania tymczasowego, powiązań widokowych terenów przestrzeni publicznych z otoczeniem</w:t>
      </w:r>
    </w:p>
    <w:p w14:paraId="3FFC1D4B" w14:textId="77777777" w:rsidR="00786F44" w:rsidRPr="00504C58" w:rsidRDefault="00786F44" w:rsidP="00504C58">
      <w:pPr>
        <w:pStyle w:val="Akapitzlist"/>
        <w:spacing w:after="60"/>
        <w:ind w:left="2061"/>
        <w:jc w:val="both"/>
        <w:rPr>
          <w:rFonts w:ascii="Aptos" w:hAnsi="Aptos" w:cs="Arial"/>
          <w:sz w:val="8"/>
          <w:szCs w:val="8"/>
        </w:rPr>
      </w:pPr>
    </w:p>
    <w:p w14:paraId="1D491D70" w14:textId="1F14720F" w:rsidR="008E405D" w:rsidRDefault="00786F44" w:rsidP="00504C58">
      <w:pPr>
        <w:pStyle w:val="Akapitzlist"/>
        <w:spacing w:after="60"/>
        <w:ind w:left="2061"/>
        <w:jc w:val="both"/>
        <w:rPr>
          <w:rFonts w:ascii="Aptos" w:hAnsi="Aptos" w:cs="Arial"/>
          <w:sz w:val="22"/>
          <w:szCs w:val="22"/>
        </w:rPr>
      </w:pPr>
      <w:r w:rsidRPr="00786F44">
        <w:rPr>
          <w:rFonts w:ascii="Aptos" w:hAnsi="Aptos" w:cs="Arial"/>
          <w:sz w:val="22"/>
          <w:szCs w:val="22"/>
        </w:rPr>
        <w:t xml:space="preserve">Kształtowanie przestrzeni publicznych w obrębie Zespołu tężni i warzelni soli wraz z parkami </w:t>
      </w:r>
      <w:proofErr w:type="spellStart"/>
      <w:r w:rsidRPr="00786F44">
        <w:rPr>
          <w:rFonts w:ascii="Aptos" w:hAnsi="Aptos" w:cs="Arial"/>
          <w:sz w:val="22"/>
          <w:szCs w:val="22"/>
        </w:rPr>
        <w:t>Tężniowym</w:t>
      </w:r>
      <w:proofErr w:type="spellEnd"/>
      <w:r w:rsidRPr="00786F44">
        <w:rPr>
          <w:rFonts w:ascii="Aptos" w:hAnsi="Aptos" w:cs="Arial"/>
          <w:sz w:val="22"/>
          <w:szCs w:val="22"/>
        </w:rPr>
        <w:t xml:space="preserve">, Zdrojowym i Sosnowym w Ciechocinku, </w:t>
      </w:r>
      <w:r>
        <w:rPr>
          <w:rFonts w:ascii="Aptos" w:hAnsi="Aptos" w:cs="Arial"/>
          <w:sz w:val="22"/>
          <w:szCs w:val="22"/>
        </w:rPr>
        <w:br/>
      </w:r>
      <w:r w:rsidRPr="00786F44">
        <w:rPr>
          <w:rFonts w:ascii="Aptos" w:hAnsi="Aptos" w:cs="Arial"/>
          <w:sz w:val="22"/>
          <w:szCs w:val="22"/>
        </w:rPr>
        <w:t>z dbałością o wysokie walory architektoniczno-urbanistyczne oraz uwzględniających potrzeby różnych użytkowników, w tym osób o ograniczonej percepcji lub mobilności</w:t>
      </w:r>
      <w:r>
        <w:rPr>
          <w:rFonts w:ascii="Aptos" w:hAnsi="Aptos" w:cs="Arial"/>
          <w:sz w:val="22"/>
          <w:szCs w:val="22"/>
        </w:rPr>
        <w:t xml:space="preserve"> (</w:t>
      </w:r>
      <w:r w:rsidRPr="00786F44">
        <w:rPr>
          <w:rFonts w:ascii="Aptos" w:hAnsi="Aptos" w:cs="Arial"/>
          <w:sz w:val="22"/>
          <w:szCs w:val="22"/>
        </w:rPr>
        <w:t xml:space="preserve">wskazane rekomendacje obowiązują na obszarze bezpośredniego otoczenia obiektu o cechach </w:t>
      </w:r>
      <w:r w:rsidRPr="00786F44">
        <w:rPr>
          <w:rFonts w:ascii="Aptos" w:hAnsi="Aptos" w:cs="Arial"/>
          <w:sz w:val="22"/>
          <w:szCs w:val="22"/>
        </w:rPr>
        <w:lastRenderedPageBreak/>
        <w:t>unikatowych oznaczonego na mapie w skali 1:50 000 „Lokalizacja krajobrazów priorytetowych”</w:t>
      </w:r>
      <w:r>
        <w:rPr>
          <w:rFonts w:ascii="Aptos" w:hAnsi="Aptos" w:cs="Arial"/>
          <w:sz w:val="22"/>
          <w:szCs w:val="22"/>
        </w:rPr>
        <w:t>)</w:t>
      </w:r>
      <w:r w:rsidR="008E405D">
        <w:rPr>
          <w:rFonts w:ascii="Aptos" w:hAnsi="Aptos" w:cs="Arial"/>
          <w:sz w:val="22"/>
          <w:szCs w:val="22"/>
        </w:rPr>
        <w:t>.</w:t>
      </w:r>
    </w:p>
    <w:p w14:paraId="75B657BD" w14:textId="77777777" w:rsidR="008E405D" w:rsidRPr="00504C58" w:rsidRDefault="008E405D" w:rsidP="008E405D">
      <w:pPr>
        <w:pStyle w:val="Akapitzlist"/>
        <w:ind w:left="2061"/>
        <w:jc w:val="both"/>
        <w:rPr>
          <w:rFonts w:ascii="Aptos" w:hAnsi="Aptos" w:cs="Arial"/>
          <w:sz w:val="8"/>
          <w:szCs w:val="8"/>
        </w:rPr>
      </w:pPr>
    </w:p>
    <w:p w14:paraId="069804F4" w14:textId="6E686384" w:rsidR="00786F44" w:rsidRPr="00786F44" w:rsidRDefault="00786F44" w:rsidP="00AE1E92">
      <w:pPr>
        <w:pStyle w:val="Akapitzlist"/>
        <w:spacing w:after="60"/>
        <w:ind w:left="2058"/>
        <w:contextualSpacing w:val="0"/>
        <w:jc w:val="both"/>
        <w:rPr>
          <w:rFonts w:ascii="Aptos" w:hAnsi="Aptos" w:cs="Arial"/>
          <w:sz w:val="22"/>
          <w:szCs w:val="22"/>
        </w:rPr>
      </w:pPr>
      <w:r w:rsidRPr="00786F44">
        <w:rPr>
          <w:rFonts w:ascii="Aptos" w:hAnsi="Aptos" w:cs="Arial"/>
          <w:sz w:val="22"/>
          <w:szCs w:val="22"/>
        </w:rPr>
        <w:t xml:space="preserve">Zagospodarowanie zielenią, w tym różnorodnymi kompozycjami roślin ozdobnych: nasadzenia stałe (drzewa, krzewy, trawniki) i sezonowe (rabaty, kwietniki), wszystkich wolnych od zabudowy i utwardzenia fragmentów terenu w obrębie Zespołu tężni i warzelni soli wraz z parkami </w:t>
      </w:r>
      <w:proofErr w:type="spellStart"/>
      <w:r w:rsidRPr="00786F44">
        <w:rPr>
          <w:rFonts w:ascii="Aptos" w:hAnsi="Aptos" w:cs="Arial"/>
          <w:sz w:val="22"/>
          <w:szCs w:val="22"/>
        </w:rPr>
        <w:t>Tężniowym</w:t>
      </w:r>
      <w:proofErr w:type="spellEnd"/>
      <w:r w:rsidRPr="00786F44">
        <w:rPr>
          <w:rFonts w:ascii="Aptos" w:hAnsi="Aptos" w:cs="Arial"/>
          <w:sz w:val="22"/>
          <w:szCs w:val="22"/>
        </w:rPr>
        <w:t>, Zdrojowym i Sosnowym w Ciechocinku</w:t>
      </w:r>
      <w:r w:rsidR="008E405D">
        <w:rPr>
          <w:rFonts w:ascii="Aptos" w:hAnsi="Aptos" w:cs="Arial"/>
          <w:sz w:val="22"/>
          <w:szCs w:val="22"/>
        </w:rPr>
        <w:t xml:space="preserve"> (</w:t>
      </w:r>
      <w:r w:rsidR="008E405D" w:rsidRPr="008E405D">
        <w:rPr>
          <w:rFonts w:ascii="Aptos" w:hAnsi="Aptos" w:cs="Arial"/>
          <w:sz w:val="22"/>
          <w:szCs w:val="22"/>
        </w:rPr>
        <w:t>wskazane rekomendacje obowiązują na obszarze bezpośredniego otoczenia obiektu o cechach unikatowych oznaczonego na mapie w skali 1:50 000 „Lokalizacja krajobrazów priorytetowych”</w:t>
      </w:r>
      <w:r w:rsidR="008E405D">
        <w:rPr>
          <w:rFonts w:ascii="Aptos" w:hAnsi="Aptos" w:cs="Arial"/>
          <w:sz w:val="22"/>
          <w:szCs w:val="22"/>
        </w:rPr>
        <w:t>).</w:t>
      </w:r>
    </w:p>
    <w:p w14:paraId="77DC12EB" w14:textId="6800ABF4" w:rsidR="008E405D" w:rsidRDefault="00786F44" w:rsidP="00504C58">
      <w:pPr>
        <w:pStyle w:val="Akapitzlist"/>
        <w:numPr>
          <w:ilvl w:val="0"/>
          <w:numId w:val="42"/>
        </w:numPr>
        <w:spacing w:after="60"/>
        <w:jc w:val="both"/>
        <w:rPr>
          <w:rFonts w:ascii="Aptos" w:hAnsi="Aptos" w:cs="Arial"/>
          <w:sz w:val="22"/>
          <w:szCs w:val="22"/>
        </w:rPr>
      </w:pPr>
      <w:r w:rsidRPr="008E405D">
        <w:rPr>
          <w:rFonts w:ascii="Aptos" w:hAnsi="Aptos" w:cs="Arial"/>
          <w:sz w:val="22"/>
          <w:szCs w:val="22"/>
        </w:rPr>
        <w:t xml:space="preserve">określania warunków działalności usługowej, w tym handlowej, </w:t>
      </w:r>
      <w:r w:rsidR="008E405D">
        <w:rPr>
          <w:rFonts w:ascii="Aptos" w:hAnsi="Aptos" w:cs="Arial"/>
          <w:sz w:val="22"/>
          <w:szCs w:val="22"/>
        </w:rPr>
        <w:br/>
      </w:r>
      <w:r w:rsidRPr="008E405D">
        <w:rPr>
          <w:rFonts w:ascii="Aptos" w:hAnsi="Aptos" w:cs="Arial"/>
          <w:sz w:val="22"/>
          <w:szCs w:val="22"/>
        </w:rPr>
        <w:t>w szczególności maksymalnej powierzchni sprzedaży obiektów handlowych, obszarów rozmieszczenia obiektów handlowych o maksymalnej powierzchni sprzedaży i ich dopuszczalnej liczby</w:t>
      </w:r>
      <w:r w:rsidR="008E405D">
        <w:rPr>
          <w:rFonts w:ascii="Aptos" w:hAnsi="Aptos" w:cs="Arial"/>
          <w:sz w:val="22"/>
          <w:szCs w:val="22"/>
        </w:rPr>
        <w:t>:</w:t>
      </w:r>
    </w:p>
    <w:p w14:paraId="271B93C5" w14:textId="77777777" w:rsidR="008E405D" w:rsidRPr="00504C58" w:rsidRDefault="008E405D" w:rsidP="00504C58">
      <w:pPr>
        <w:pStyle w:val="Akapitzlist"/>
        <w:spacing w:after="60"/>
        <w:ind w:left="2061"/>
        <w:jc w:val="both"/>
        <w:rPr>
          <w:rFonts w:ascii="Aptos" w:hAnsi="Aptos" w:cs="Arial"/>
          <w:sz w:val="8"/>
          <w:szCs w:val="8"/>
        </w:rPr>
      </w:pPr>
    </w:p>
    <w:p w14:paraId="3185F1F4" w14:textId="77777777" w:rsidR="008E405D" w:rsidRDefault="00786F44" w:rsidP="00504C58">
      <w:pPr>
        <w:pStyle w:val="Akapitzlist"/>
        <w:spacing w:after="60"/>
        <w:ind w:left="2058"/>
        <w:contextualSpacing w:val="0"/>
        <w:jc w:val="both"/>
        <w:rPr>
          <w:rFonts w:ascii="Aptos" w:hAnsi="Aptos" w:cs="Arial"/>
          <w:sz w:val="22"/>
          <w:szCs w:val="22"/>
        </w:rPr>
      </w:pPr>
      <w:r w:rsidRPr="008E405D">
        <w:rPr>
          <w:rFonts w:ascii="Aptos" w:hAnsi="Aptos" w:cs="Arial"/>
          <w:sz w:val="22"/>
          <w:szCs w:val="22"/>
        </w:rPr>
        <w:t>Lokalizowanie obiektów działalności usługowej, w tym handlowej poprzez adaptację istniejącej zabudowy lub wprowadzanie nowych obiektów nawiązujących do zabudowy sąsiedniej.</w:t>
      </w:r>
    </w:p>
    <w:p w14:paraId="13C573E4" w14:textId="77777777" w:rsidR="008E405D" w:rsidRDefault="00786F44" w:rsidP="00504C58">
      <w:pPr>
        <w:pStyle w:val="Akapitzlist"/>
        <w:numPr>
          <w:ilvl w:val="0"/>
          <w:numId w:val="42"/>
        </w:numPr>
        <w:spacing w:after="60"/>
        <w:jc w:val="both"/>
        <w:rPr>
          <w:rFonts w:ascii="Aptos" w:hAnsi="Aptos" w:cs="Arial"/>
          <w:sz w:val="22"/>
          <w:szCs w:val="22"/>
        </w:rPr>
      </w:pPr>
      <w:r w:rsidRPr="008E405D">
        <w:rPr>
          <w:rFonts w:ascii="Aptos" w:hAnsi="Aptos" w:cs="Arial"/>
          <w:sz w:val="22"/>
          <w:szCs w:val="22"/>
        </w:rPr>
        <w:t xml:space="preserve">wytycznych odnośnie określenia walorów ekspozycji, w szczególności elementów takich jak przedpola ekspozycji, osie widokowe i punkty widokowe oraz zasad ich ochrony i kształtowania, w tym nakazów, zakazów, </w:t>
      </w:r>
      <w:proofErr w:type="spellStart"/>
      <w:r w:rsidRPr="008E405D">
        <w:rPr>
          <w:rFonts w:ascii="Aptos" w:hAnsi="Aptos" w:cs="Arial"/>
          <w:sz w:val="22"/>
          <w:szCs w:val="22"/>
        </w:rPr>
        <w:t>dopuszczeń</w:t>
      </w:r>
      <w:proofErr w:type="spellEnd"/>
      <w:r w:rsidRPr="008E405D">
        <w:rPr>
          <w:rFonts w:ascii="Aptos" w:hAnsi="Aptos" w:cs="Arial"/>
          <w:sz w:val="22"/>
          <w:szCs w:val="22"/>
        </w:rPr>
        <w:t xml:space="preserve"> i ograniczeń w zagospodarowaniu i użytkowaniu terenów</w:t>
      </w:r>
    </w:p>
    <w:p w14:paraId="0AC1DED6" w14:textId="77777777" w:rsidR="008E405D" w:rsidRPr="00504C58" w:rsidRDefault="008E405D" w:rsidP="00504C58">
      <w:pPr>
        <w:pStyle w:val="Akapitzlist"/>
        <w:spacing w:after="60"/>
        <w:ind w:left="2061"/>
        <w:jc w:val="both"/>
        <w:rPr>
          <w:rFonts w:ascii="Aptos" w:hAnsi="Aptos" w:cs="Arial"/>
          <w:sz w:val="8"/>
          <w:szCs w:val="8"/>
        </w:rPr>
      </w:pPr>
    </w:p>
    <w:p w14:paraId="700BE2F0" w14:textId="77777777" w:rsidR="008E405D" w:rsidRDefault="00786F44" w:rsidP="00504C58">
      <w:pPr>
        <w:pStyle w:val="Akapitzlist"/>
        <w:spacing w:after="60"/>
        <w:ind w:left="2061"/>
        <w:jc w:val="both"/>
        <w:rPr>
          <w:rFonts w:ascii="Aptos" w:hAnsi="Aptos" w:cs="Arial"/>
          <w:sz w:val="22"/>
          <w:szCs w:val="22"/>
        </w:rPr>
      </w:pPr>
      <w:r w:rsidRPr="008E405D">
        <w:rPr>
          <w:rFonts w:ascii="Aptos" w:hAnsi="Aptos" w:cs="Arial"/>
          <w:sz w:val="22"/>
          <w:szCs w:val="22"/>
        </w:rPr>
        <w:t>Utrzymanie otwarcia widokowego z punktu widokowego taras widokowy na tężni solankowej nr 1 poprzez prawidłowe formowanie zieleni wysokiej.</w:t>
      </w:r>
    </w:p>
    <w:p w14:paraId="1CE0A51C" w14:textId="77777777" w:rsidR="008E405D" w:rsidRPr="00504C58" w:rsidRDefault="008E405D" w:rsidP="00504C58">
      <w:pPr>
        <w:pStyle w:val="Akapitzlist"/>
        <w:spacing w:after="60"/>
        <w:ind w:left="2061"/>
        <w:jc w:val="both"/>
        <w:rPr>
          <w:rFonts w:ascii="Aptos" w:hAnsi="Aptos" w:cs="Arial"/>
          <w:sz w:val="8"/>
          <w:szCs w:val="8"/>
        </w:rPr>
      </w:pPr>
    </w:p>
    <w:p w14:paraId="1E879669" w14:textId="77777777" w:rsidR="008E405D" w:rsidRDefault="00786F44" w:rsidP="00504C58">
      <w:pPr>
        <w:pStyle w:val="Akapitzlist"/>
        <w:spacing w:after="60"/>
        <w:ind w:left="2061"/>
        <w:jc w:val="both"/>
        <w:rPr>
          <w:rFonts w:ascii="Aptos" w:hAnsi="Aptos" w:cs="Arial"/>
          <w:sz w:val="22"/>
          <w:szCs w:val="22"/>
        </w:rPr>
      </w:pPr>
      <w:r w:rsidRPr="00786F44">
        <w:rPr>
          <w:rFonts w:ascii="Aptos" w:hAnsi="Aptos" w:cs="Arial"/>
          <w:sz w:val="22"/>
          <w:szCs w:val="22"/>
        </w:rPr>
        <w:t>Niewprowadzanie w obszarze widzenia z punktu widokowego taras widokowy na tężni solankowej nr 1 zabudowy dysharmonijnej w krajobrazie.</w:t>
      </w:r>
    </w:p>
    <w:p w14:paraId="291D1ED3" w14:textId="77777777" w:rsidR="008E405D" w:rsidRPr="00504C58" w:rsidRDefault="008E405D" w:rsidP="00504C58">
      <w:pPr>
        <w:pStyle w:val="Akapitzlist"/>
        <w:spacing w:after="60"/>
        <w:ind w:left="2061"/>
        <w:jc w:val="both"/>
        <w:rPr>
          <w:rFonts w:ascii="Aptos" w:hAnsi="Aptos" w:cs="Arial"/>
          <w:sz w:val="8"/>
          <w:szCs w:val="8"/>
        </w:rPr>
      </w:pPr>
    </w:p>
    <w:p w14:paraId="1B0D3F97" w14:textId="6FFF16A1" w:rsidR="00766968" w:rsidRPr="00766968" w:rsidRDefault="00786F44" w:rsidP="00766968">
      <w:pPr>
        <w:pStyle w:val="Akapitzlist"/>
        <w:spacing w:after="120"/>
        <w:ind w:left="2058"/>
        <w:jc w:val="both"/>
        <w:rPr>
          <w:rFonts w:ascii="Aptos" w:hAnsi="Aptos" w:cs="Arial"/>
          <w:sz w:val="22"/>
          <w:szCs w:val="22"/>
        </w:rPr>
      </w:pPr>
      <w:r w:rsidRPr="00786F44">
        <w:rPr>
          <w:rFonts w:ascii="Aptos" w:hAnsi="Aptos" w:cs="Arial"/>
          <w:sz w:val="22"/>
          <w:szCs w:val="22"/>
        </w:rPr>
        <w:t>Niewprowadzanie w obszarze widzenia z punktu widokowego Ruiny Zamku Biskupiego w Raciążku zabudowy dysharmonijnej w krajobrazie.</w:t>
      </w:r>
    </w:p>
    <w:p w14:paraId="7BEFDC70" w14:textId="77777777" w:rsidR="00504C58" w:rsidRPr="00504C58" w:rsidRDefault="00504C58" w:rsidP="00504C58">
      <w:pPr>
        <w:pStyle w:val="Akapitzlist"/>
        <w:spacing w:after="120"/>
        <w:ind w:left="2058"/>
        <w:jc w:val="both"/>
        <w:rPr>
          <w:rFonts w:ascii="Aptos" w:hAnsi="Aptos" w:cs="Arial"/>
          <w:sz w:val="8"/>
          <w:szCs w:val="8"/>
        </w:rPr>
      </w:pPr>
    </w:p>
    <w:p w14:paraId="675D2BBB" w14:textId="77777777" w:rsidR="008E405D" w:rsidRDefault="008E405D" w:rsidP="00504C58">
      <w:pPr>
        <w:pStyle w:val="Akapitzlist"/>
        <w:numPr>
          <w:ilvl w:val="0"/>
          <w:numId w:val="41"/>
        </w:numPr>
        <w:spacing w:after="60"/>
        <w:ind w:left="1797" w:hanging="357"/>
        <w:contextualSpacing w:val="0"/>
        <w:jc w:val="both"/>
        <w:rPr>
          <w:rFonts w:ascii="Aptos" w:hAnsi="Aptos" w:cs="Arial"/>
          <w:sz w:val="22"/>
          <w:szCs w:val="22"/>
        </w:rPr>
      </w:pPr>
      <w:r w:rsidRPr="008E405D">
        <w:rPr>
          <w:rFonts w:ascii="Aptos" w:hAnsi="Aptos" w:cs="Arial"/>
          <w:sz w:val="22"/>
          <w:szCs w:val="22"/>
        </w:rPr>
        <w:t>W zakresie zadań mających na celu zachowanie dotychczasowego stanu lub doprowadzenie do stanu pożądanego, adekwatnie do charakterystyki, wartości i zagrożeń zidentyfikowanych, dla możliwości zachowania wartości danego krajobrazu</w:t>
      </w:r>
      <w:r>
        <w:rPr>
          <w:rFonts w:ascii="Aptos" w:hAnsi="Aptos" w:cs="Arial"/>
          <w:sz w:val="22"/>
          <w:szCs w:val="22"/>
        </w:rPr>
        <w:t>:</w:t>
      </w:r>
    </w:p>
    <w:p w14:paraId="3DB1820E" w14:textId="1589ED31" w:rsidR="008E405D" w:rsidRDefault="008E405D" w:rsidP="00504C58">
      <w:pPr>
        <w:pStyle w:val="Akapitzlist"/>
        <w:numPr>
          <w:ilvl w:val="0"/>
          <w:numId w:val="42"/>
        </w:numPr>
        <w:spacing w:after="60"/>
        <w:jc w:val="both"/>
        <w:rPr>
          <w:rFonts w:ascii="Aptos" w:hAnsi="Aptos" w:cs="Arial"/>
          <w:sz w:val="22"/>
          <w:szCs w:val="22"/>
        </w:rPr>
      </w:pPr>
      <w:r>
        <w:rPr>
          <w:rFonts w:ascii="Aptos" w:hAnsi="Aptos" w:cs="Arial"/>
          <w:sz w:val="22"/>
          <w:szCs w:val="22"/>
        </w:rPr>
        <w:t>z</w:t>
      </w:r>
      <w:r w:rsidRPr="008E405D">
        <w:rPr>
          <w:rFonts w:ascii="Aptos" w:hAnsi="Aptos" w:cs="Arial"/>
          <w:sz w:val="22"/>
          <w:szCs w:val="22"/>
        </w:rPr>
        <w:t xml:space="preserve">abiegów </w:t>
      </w:r>
      <w:proofErr w:type="spellStart"/>
      <w:r w:rsidRPr="008E405D">
        <w:rPr>
          <w:rFonts w:ascii="Aptos" w:hAnsi="Aptos" w:cs="Arial"/>
          <w:sz w:val="22"/>
          <w:szCs w:val="22"/>
        </w:rPr>
        <w:t>renaturalizacyjnych</w:t>
      </w:r>
      <w:proofErr w:type="spellEnd"/>
      <w:r w:rsidRPr="008E405D">
        <w:rPr>
          <w:rFonts w:ascii="Aptos" w:hAnsi="Aptos" w:cs="Arial"/>
          <w:sz w:val="22"/>
          <w:szCs w:val="22"/>
        </w:rPr>
        <w:t xml:space="preserve"> oraz zabiegów odnowy obiektów kultury materialnej</w:t>
      </w:r>
      <w:r>
        <w:rPr>
          <w:rFonts w:ascii="Aptos" w:hAnsi="Aptos" w:cs="Arial"/>
          <w:sz w:val="22"/>
          <w:szCs w:val="22"/>
        </w:rPr>
        <w:t xml:space="preserve">: </w:t>
      </w:r>
    </w:p>
    <w:p w14:paraId="69C6CECB" w14:textId="77777777" w:rsidR="008E405D" w:rsidRPr="00504C58" w:rsidRDefault="008E405D" w:rsidP="00504C58">
      <w:pPr>
        <w:pStyle w:val="Akapitzlist"/>
        <w:spacing w:after="60"/>
        <w:ind w:left="2061"/>
        <w:jc w:val="both"/>
        <w:rPr>
          <w:rFonts w:ascii="Aptos" w:hAnsi="Aptos" w:cs="Arial"/>
          <w:sz w:val="8"/>
          <w:szCs w:val="8"/>
        </w:rPr>
      </w:pPr>
    </w:p>
    <w:p w14:paraId="6CBDF6F6" w14:textId="7CBF24B8" w:rsidR="008E405D" w:rsidRDefault="008E405D" w:rsidP="00504C58">
      <w:pPr>
        <w:pStyle w:val="Akapitzlist"/>
        <w:spacing w:after="60"/>
        <w:ind w:left="2058"/>
        <w:contextualSpacing w:val="0"/>
        <w:jc w:val="both"/>
        <w:rPr>
          <w:rFonts w:ascii="Aptos" w:hAnsi="Aptos" w:cs="Arial"/>
          <w:sz w:val="22"/>
          <w:szCs w:val="22"/>
        </w:rPr>
      </w:pPr>
      <w:r w:rsidRPr="008E405D">
        <w:rPr>
          <w:rFonts w:ascii="Aptos" w:hAnsi="Aptos" w:cs="Arial"/>
          <w:sz w:val="22"/>
          <w:szCs w:val="22"/>
        </w:rPr>
        <w:t>Prowadzenie działań rewitalizacyjnych poprawiających stan zabudowy oraz przestrzeni publicznych w Ciechocinku.</w:t>
      </w:r>
    </w:p>
    <w:p w14:paraId="401E9CE4" w14:textId="6D95D947" w:rsidR="004D1C82" w:rsidRDefault="004D1C82" w:rsidP="00504C58">
      <w:pPr>
        <w:pStyle w:val="Akapitzlist"/>
        <w:numPr>
          <w:ilvl w:val="0"/>
          <w:numId w:val="42"/>
        </w:numPr>
        <w:spacing w:after="60"/>
        <w:jc w:val="both"/>
        <w:rPr>
          <w:rFonts w:ascii="Aptos" w:hAnsi="Aptos" w:cs="Arial"/>
          <w:sz w:val="22"/>
          <w:szCs w:val="22"/>
        </w:rPr>
      </w:pPr>
      <w:r w:rsidRPr="004D1C82">
        <w:rPr>
          <w:rFonts w:ascii="Aptos" w:hAnsi="Aptos" w:cs="Arial"/>
          <w:sz w:val="22"/>
          <w:szCs w:val="22"/>
        </w:rPr>
        <w:t>Koordynacji działań podejmowanych dla osiągnięcia celów występujących na danym obszarze objętym formami ochrony przyrody, o których mowa w art. 6 ust. 1 pkt 1–9 ustawy z dnia 16 kwietnia 2004 r. o ochronie przyrody, oraz form ochrony zabytków, o których mowa w art. 7 ustawy z dnia 23 lipca 2003 r. o ochronie zabytków i opiece nad zabytkami</w:t>
      </w:r>
      <w:r>
        <w:rPr>
          <w:rFonts w:ascii="Aptos" w:hAnsi="Aptos" w:cs="Arial"/>
          <w:sz w:val="22"/>
          <w:szCs w:val="22"/>
        </w:rPr>
        <w:t>:</w:t>
      </w:r>
    </w:p>
    <w:p w14:paraId="5CBCDC76" w14:textId="77777777" w:rsidR="004D1C82" w:rsidRPr="00504C58" w:rsidRDefault="004D1C82" w:rsidP="00504C58">
      <w:pPr>
        <w:pStyle w:val="Akapitzlist"/>
        <w:spacing w:after="60"/>
        <w:ind w:left="2061"/>
        <w:jc w:val="both"/>
        <w:rPr>
          <w:rFonts w:ascii="Aptos" w:hAnsi="Aptos" w:cs="Arial"/>
          <w:sz w:val="8"/>
          <w:szCs w:val="8"/>
        </w:rPr>
      </w:pPr>
    </w:p>
    <w:p w14:paraId="7210AA03" w14:textId="1E5F3F79" w:rsidR="004D1C82" w:rsidRDefault="004D1C82" w:rsidP="00504C58">
      <w:pPr>
        <w:pStyle w:val="Akapitzlist"/>
        <w:spacing w:after="60"/>
        <w:ind w:left="2061"/>
        <w:jc w:val="both"/>
        <w:rPr>
          <w:rFonts w:ascii="Aptos" w:hAnsi="Aptos" w:cs="Arial"/>
          <w:sz w:val="22"/>
          <w:szCs w:val="22"/>
        </w:rPr>
      </w:pPr>
      <w:r w:rsidRPr="004D1C82">
        <w:rPr>
          <w:rFonts w:ascii="Aptos" w:hAnsi="Aptos" w:cs="Arial"/>
          <w:sz w:val="22"/>
          <w:szCs w:val="22"/>
        </w:rPr>
        <w:t>Zachowanie lub przywrócenie historycznego wyglądu architektonicznego zabudowy posiadające wartości historyczno-kulturowe</w:t>
      </w:r>
      <w:r>
        <w:rPr>
          <w:rFonts w:ascii="Aptos" w:hAnsi="Aptos" w:cs="Arial"/>
          <w:sz w:val="22"/>
          <w:szCs w:val="22"/>
        </w:rPr>
        <w:t xml:space="preserve"> (</w:t>
      </w:r>
      <w:r w:rsidRPr="004D1C82">
        <w:rPr>
          <w:rFonts w:ascii="Aptos" w:hAnsi="Aptos" w:cs="Arial"/>
          <w:sz w:val="22"/>
          <w:szCs w:val="22"/>
        </w:rPr>
        <w:t>wskazane rekomendacje obowiązują na obszarze bezpośredniego otoczenia obiektu o cechach unikatowych oznaczonego na mapie w skali 1:50 000 „Lokalizacja krajobrazów priorytetowych</w:t>
      </w:r>
      <w:r>
        <w:rPr>
          <w:rFonts w:ascii="Aptos" w:hAnsi="Aptos" w:cs="Arial"/>
          <w:sz w:val="22"/>
          <w:szCs w:val="22"/>
        </w:rPr>
        <w:t>).</w:t>
      </w:r>
    </w:p>
    <w:p w14:paraId="390B7484" w14:textId="77777777" w:rsidR="004D1C82" w:rsidRPr="00504C58" w:rsidRDefault="004D1C82" w:rsidP="004D1C82">
      <w:pPr>
        <w:pStyle w:val="Akapitzlist"/>
        <w:ind w:left="2061"/>
        <w:jc w:val="both"/>
        <w:rPr>
          <w:rFonts w:ascii="Aptos" w:hAnsi="Aptos" w:cs="Arial"/>
          <w:sz w:val="8"/>
          <w:szCs w:val="8"/>
        </w:rPr>
      </w:pPr>
    </w:p>
    <w:p w14:paraId="1800F4C2" w14:textId="317EFC41" w:rsidR="004D1C82" w:rsidRDefault="004D1C82" w:rsidP="004D1C82">
      <w:pPr>
        <w:pStyle w:val="Akapitzlist"/>
        <w:ind w:left="2061"/>
        <w:jc w:val="both"/>
        <w:rPr>
          <w:rFonts w:ascii="Aptos" w:hAnsi="Aptos" w:cs="Arial"/>
          <w:sz w:val="22"/>
          <w:szCs w:val="22"/>
        </w:rPr>
      </w:pPr>
      <w:r w:rsidRPr="004D1C82">
        <w:rPr>
          <w:rFonts w:ascii="Aptos" w:hAnsi="Aptos" w:cs="Arial"/>
          <w:sz w:val="22"/>
          <w:szCs w:val="22"/>
        </w:rPr>
        <w:t xml:space="preserve">Prowadzenie działań rewitalizacyjnych obiektów ulegających dewastacji </w:t>
      </w:r>
      <w:r w:rsidR="00F17CC8">
        <w:rPr>
          <w:rFonts w:ascii="Aptos" w:hAnsi="Aptos" w:cs="Arial"/>
          <w:sz w:val="22"/>
          <w:szCs w:val="22"/>
        </w:rPr>
        <w:br/>
      </w:r>
      <w:r w:rsidRPr="004D1C82">
        <w:rPr>
          <w:rFonts w:ascii="Aptos" w:hAnsi="Aptos" w:cs="Arial"/>
          <w:sz w:val="22"/>
          <w:szCs w:val="22"/>
        </w:rPr>
        <w:t>i przystosowanie ich na cele użytkowe.</w:t>
      </w:r>
    </w:p>
    <w:p w14:paraId="253271E9" w14:textId="77777777" w:rsidR="00766968" w:rsidRDefault="00766968" w:rsidP="004D1C82">
      <w:pPr>
        <w:pStyle w:val="Akapitzlist"/>
        <w:ind w:left="2061"/>
        <w:jc w:val="both"/>
        <w:rPr>
          <w:rFonts w:ascii="Aptos" w:hAnsi="Aptos" w:cs="Arial"/>
          <w:sz w:val="22"/>
          <w:szCs w:val="22"/>
        </w:rPr>
      </w:pPr>
    </w:p>
    <w:p w14:paraId="526001D0" w14:textId="13AFAFE4" w:rsidR="00766968" w:rsidRDefault="00766968" w:rsidP="004D1C82">
      <w:pPr>
        <w:pStyle w:val="Akapitzlist"/>
        <w:ind w:left="2061"/>
        <w:jc w:val="both"/>
        <w:rPr>
          <w:rFonts w:ascii="Aptos" w:hAnsi="Aptos" w:cs="Arial"/>
          <w:sz w:val="22"/>
          <w:szCs w:val="22"/>
        </w:rPr>
      </w:pPr>
      <w:r>
        <w:rPr>
          <w:rFonts w:ascii="Aptos" w:hAnsi="Aptos" w:cs="Arial"/>
          <w:sz w:val="22"/>
          <w:szCs w:val="22"/>
        </w:rPr>
        <w:t xml:space="preserve">Audyt krajobrazowy dostępny jest pod adresem: </w:t>
      </w:r>
      <w:hyperlink r:id="rId8" w:history="1">
        <w:r w:rsidRPr="000B54EC">
          <w:rPr>
            <w:rStyle w:val="Hipercze"/>
            <w:rFonts w:ascii="Aptos" w:hAnsi="Aptos" w:cs="Arial"/>
            <w:sz w:val="22"/>
            <w:szCs w:val="22"/>
          </w:rPr>
          <w:t>https://biuro-planowania.pl/35/audyt-krajobrazowy</w:t>
        </w:r>
      </w:hyperlink>
      <w:r>
        <w:rPr>
          <w:rFonts w:ascii="Aptos" w:hAnsi="Aptos" w:cs="Arial"/>
          <w:sz w:val="22"/>
          <w:szCs w:val="22"/>
        </w:rPr>
        <w:t xml:space="preserve"> </w:t>
      </w:r>
    </w:p>
    <w:p w14:paraId="1381D75D" w14:textId="77777777" w:rsidR="00FB7E44" w:rsidRPr="00FB7E44" w:rsidRDefault="00FB7E44" w:rsidP="004D1C82">
      <w:pPr>
        <w:pStyle w:val="Akapitzlist"/>
        <w:ind w:left="2061"/>
        <w:jc w:val="both"/>
        <w:rPr>
          <w:rFonts w:ascii="Aptos" w:hAnsi="Aptos" w:cs="Arial"/>
          <w:sz w:val="8"/>
          <w:szCs w:val="8"/>
        </w:rPr>
      </w:pPr>
    </w:p>
    <w:p w14:paraId="039D422A" w14:textId="30913AF3" w:rsidR="004F55EE" w:rsidRPr="004B7357" w:rsidRDefault="00301E6B" w:rsidP="00D83F82">
      <w:pPr>
        <w:pStyle w:val="Akapitzlist"/>
        <w:numPr>
          <w:ilvl w:val="0"/>
          <w:numId w:val="32"/>
        </w:numPr>
        <w:jc w:val="both"/>
        <w:rPr>
          <w:rFonts w:ascii="Aptos" w:hAnsi="Aptos" w:cs="Arial"/>
          <w:sz w:val="22"/>
          <w:szCs w:val="22"/>
        </w:rPr>
      </w:pPr>
      <w:r w:rsidRPr="004B7357">
        <w:rPr>
          <w:rFonts w:ascii="Aptos" w:hAnsi="Aptos" w:cs="Arial"/>
          <w:sz w:val="22"/>
          <w:szCs w:val="22"/>
        </w:rPr>
        <w:t xml:space="preserve">W obszarze planowanej inwestycji nie występują obszary szczególnego zagrożenia powodzią, ani też obszary zagrożone osuwaniem się mas ziemnych. </w:t>
      </w:r>
    </w:p>
    <w:p w14:paraId="1790B44A" w14:textId="77777777" w:rsidR="004F55EE" w:rsidRPr="00504C58" w:rsidRDefault="004F55EE" w:rsidP="004F55EE">
      <w:pPr>
        <w:pStyle w:val="Akapitzlist"/>
        <w:ind w:left="1080"/>
        <w:jc w:val="both"/>
        <w:rPr>
          <w:rFonts w:ascii="Aptos" w:hAnsi="Aptos" w:cs="Arial"/>
          <w:sz w:val="8"/>
          <w:szCs w:val="8"/>
        </w:rPr>
      </w:pPr>
    </w:p>
    <w:p w14:paraId="6D7A51ED" w14:textId="0257269A" w:rsidR="004F55EE" w:rsidRPr="004B7357" w:rsidRDefault="004F55EE" w:rsidP="00D83F82">
      <w:pPr>
        <w:pStyle w:val="Akapitzlist"/>
        <w:numPr>
          <w:ilvl w:val="0"/>
          <w:numId w:val="32"/>
        </w:numPr>
        <w:jc w:val="both"/>
        <w:rPr>
          <w:rFonts w:ascii="Aptos" w:hAnsi="Aptos" w:cs="Arial"/>
          <w:sz w:val="22"/>
          <w:szCs w:val="22"/>
        </w:rPr>
      </w:pPr>
      <w:r w:rsidRPr="004B7357">
        <w:rPr>
          <w:rFonts w:ascii="Aptos" w:hAnsi="Aptos" w:cs="Arial"/>
          <w:sz w:val="22"/>
          <w:szCs w:val="22"/>
        </w:rPr>
        <w:t xml:space="preserve">Wykonawca opracuje koncepcję </w:t>
      </w:r>
      <w:r w:rsidR="00864676">
        <w:rPr>
          <w:rFonts w:ascii="Aptos" w:hAnsi="Aptos" w:cs="Arial"/>
          <w:sz w:val="22"/>
          <w:szCs w:val="22"/>
        </w:rPr>
        <w:t>projektową</w:t>
      </w:r>
      <w:r w:rsidRPr="004B7357">
        <w:rPr>
          <w:rFonts w:ascii="Aptos" w:hAnsi="Aptos" w:cs="Arial"/>
          <w:sz w:val="22"/>
          <w:szCs w:val="22"/>
        </w:rPr>
        <w:t>, zgodnie z obowiązującymi przepisami prawa, normami technicznymi oraz standardami projektowymi. W szczególności Wykonawca zobowiązany jest do uwzględnienia:</w:t>
      </w:r>
    </w:p>
    <w:p w14:paraId="0D0AAEE9" w14:textId="4168FDF4" w:rsidR="004F55EE" w:rsidRDefault="00C736CC" w:rsidP="00C736CC">
      <w:pPr>
        <w:pStyle w:val="Akapitzlist"/>
        <w:numPr>
          <w:ilvl w:val="0"/>
          <w:numId w:val="34"/>
        </w:numPr>
        <w:jc w:val="both"/>
        <w:rPr>
          <w:rFonts w:ascii="Aptos" w:hAnsi="Aptos" w:cs="Arial"/>
          <w:sz w:val="22"/>
          <w:szCs w:val="22"/>
        </w:rPr>
      </w:pPr>
      <w:r w:rsidRPr="004B7357">
        <w:rPr>
          <w:rFonts w:ascii="Aptos" w:hAnsi="Aptos" w:cs="Arial"/>
          <w:sz w:val="22"/>
          <w:szCs w:val="22"/>
        </w:rPr>
        <w:t>Uchwały nr XV/86/15 Rady Miejskiej Ciechocinka z dnia 18 grudnia 2015 r. w sprawie miejscowego planu zagospodarowania przestrzennego dla podobszaru zwanego „Północnym” wyodrębnionego z obszaru strefy „A” ochrony uzdrowiskowej</w:t>
      </w:r>
      <w:r w:rsidR="00766968">
        <w:rPr>
          <w:rFonts w:ascii="Aptos" w:hAnsi="Aptos" w:cs="Arial"/>
          <w:sz w:val="22"/>
          <w:szCs w:val="22"/>
        </w:rPr>
        <w:t xml:space="preserve"> (</w:t>
      </w:r>
      <w:hyperlink r:id="rId9" w:history="1">
        <w:r w:rsidR="00766968" w:rsidRPr="000B54EC">
          <w:rPr>
            <w:rStyle w:val="Hipercze"/>
            <w:rFonts w:ascii="Aptos" w:hAnsi="Aptos" w:cs="Arial"/>
            <w:sz w:val="22"/>
            <w:szCs w:val="22"/>
          </w:rPr>
          <w:t>https://mst-ciechocinek.arch.rbip.mojregion.info/uchwala-nr-xv8615-rady-miejskiej-ciechocinka-z-dnia-18-grudnia-2015-r-w-sprawie-miejscowego-planu-zagospodarowania-przestrzennego-dla-podobszaru-zwanego-polnocnym-wyodrebnionego-z-obszaru-stref/</w:t>
        </w:r>
      </w:hyperlink>
      <w:r w:rsidR="00766968">
        <w:rPr>
          <w:rFonts w:ascii="Aptos" w:hAnsi="Aptos" w:cs="Arial"/>
          <w:sz w:val="22"/>
          <w:szCs w:val="22"/>
        </w:rPr>
        <w:t xml:space="preserve"> )</w:t>
      </w:r>
      <w:r w:rsidRPr="004B7357">
        <w:rPr>
          <w:rFonts w:ascii="Aptos" w:hAnsi="Aptos" w:cs="Arial"/>
          <w:sz w:val="22"/>
          <w:szCs w:val="22"/>
        </w:rPr>
        <w:t>;</w:t>
      </w:r>
    </w:p>
    <w:p w14:paraId="57D73A3D" w14:textId="2D9B501E" w:rsidR="00F15DC0" w:rsidRPr="004B7357" w:rsidRDefault="00F15DC0" w:rsidP="00C736CC">
      <w:pPr>
        <w:pStyle w:val="Akapitzlist"/>
        <w:numPr>
          <w:ilvl w:val="0"/>
          <w:numId w:val="34"/>
        </w:numPr>
        <w:jc w:val="both"/>
        <w:rPr>
          <w:rFonts w:ascii="Aptos" w:hAnsi="Aptos" w:cs="Arial"/>
          <w:sz w:val="22"/>
          <w:szCs w:val="22"/>
        </w:rPr>
      </w:pPr>
      <w:r>
        <w:rPr>
          <w:rFonts w:ascii="Aptos" w:hAnsi="Aptos" w:cs="Arial"/>
          <w:sz w:val="22"/>
          <w:szCs w:val="22"/>
        </w:rPr>
        <w:t>U</w:t>
      </w:r>
      <w:r w:rsidRPr="00F15DC0">
        <w:rPr>
          <w:rFonts w:ascii="Aptos" w:hAnsi="Aptos" w:cs="Arial"/>
          <w:sz w:val="22"/>
          <w:szCs w:val="22"/>
        </w:rPr>
        <w:t>chwał</w:t>
      </w:r>
      <w:r>
        <w:rPr>
          <w:rFonts w:ascii="Aptos" w:hAnsi="Aptos" w:cs="Arial"/>
          <w:sz w:val="22"/>
          <w:szCs w:val="22"/>
        </w:rPr>
        <w:t>y</w:t>
      </w:r>
      <w:r w:rsidRPr="00F15DC0">
        <w:rPr>
          <w:rFonts w:ascii="Aptos" w:hAnsi="Aptos" w:cs="Arial"/>
          <w:sz w:val="22"/>
          <w:szCs w:val="22"/>
        </w:rPr>
        <w:t xml:space="preserve"> NR LXI/851/23 Sejmiku Województwa Kujawsko-Pomorskiego z dnia 25 września 2023 r. w sprawie audytu krajobrazowego dla województwa kujawsko-pomorskiego</w:t>
      </w:r>
      <w:r>
        <w:rPr>
          <w:rFonts w:ascii="Aptos" w:hAnsi="Aptos" w:cs="Arial"/>
          <w:sz w:val="22"/>
          <w:szCs w:val="22"/>
        </w:rPr>
        <w:t>;</w:t>
      </w:r>
    </w:p>
    <w:p w14:paraId="72BD232E" w14:textId="5174BB86" w:rsidR="00C736CC" w:rsidRPr="004B7357" w:rsidRDefault="00C736CC" w:rsidP="00C736CC">
      <w:pPr>
        <w:pStyle w:val="Akapitzlist"/>
        <w:numPr>
          <w:ilvl w:val="0"/>
          <w:numId w:val="34"/>
        </w:numPr>
        <w:jc w:val="both"/>
        <w:rPr>
          <w:rFonts w:ascii="Aptos" w:hAnsi="Aptos" w:cs="Arial"/>
          <w:sz w:val="22"/>
          <w:szCs w:val="22"/>
        </w:rPr>
      </w:pPr>
      <w:r w:rsidRPr="004B7357">
        <w:rPr>
          <w:rFonts w:ascii="Aptos" w:hAnsi="Aptos" w:cs="Arial"/>
          <w:sz w:val="22"/>
          <w:szCs w:val="22"/>
        </w:rPr>
        <w:t>Ustawy z dnia 7 lipca 1994 r. Prawo Budowlane (</w:t>
      </w:r>
      <w:proofErr w:type="spellStart"/>
      <w:r w:rsidRPr="004B7357">
        <w:rPr>
          <w:rFonts w:ascii="Aptos" w:hAnsi="Aptos" w:cs="Arial"/>
          <w:sz w:val="22"/>
          <w:szCs w:val="22"/>
        </w:rPr>
        <w:t>t.j</w:t>
      </w:r>
      <w:proofErr w:type="spellEnd"/>
      <w:r w:rsidRPr="004B7357">
        <w:rPr>
          <w:rFonts w:ascii="Aptos" w:hAnsi="Aptos" w:cs="Arial"/>
          <w:sz w:val="22"/>
          <w:szCs w:val="22"/>
        </w:rPr>
        <w:t xml:space="preserve">. Dz. U. z 2025 r. poz. 418 </w:t>
      </w:r>
      <w:r w:rsidRPr="004B7357">
        <w:rPr>
          <w:rFonts w:ascii="Aptos" w:hAnsi="Aptos" w:cs="Arial"/>
          <w:sz w:val="22"/>
          <w:szCs w:val="22"/>
        </w:rPr>
        <w:br/>
        <w:t>z późn. zm.);</w:t>
      </w:r>
    </w:p>
    <w:p w14:paraId="35BDA72E" w14:textId="6DA250B2" w:rsidR="00C736CC" w:rsidRPr="004B7357" w:rsidRDefault="00C736CC" w:rsidP="00C736CC">
      <w:pPr>
        <w:pStyle w:val="Akapitzlist"/>
        <w:numPr>
          <w:ilvl w:val="0"/>
          <w:numId w:val="34"/>
        </w:numPr>
        <w:jc w:val="both"/>
        <w:rPr>
          <w:rFonts w:ascii="Aptos" w:hAnsi="Aptos" w:cs="Arial"/>
          <w:sz w:val="22"/>
          <w:szCs w:val="22"/>
        </w:rPr>
      </w:pPr>
      <w:r w:rsidRPr="004B7357">
        <w:rPr>
          <w:rFonts w:ascii="Aptos" w:hAnsi="Aptos" w:cs="Arial"/>
          <w:sz w:val="22"/>
          <w:szCs w:val="22"/>
        </w:rPr>
        <w:t>Rozporządzenia Ministra Infrastruktury z dnia 12 kwietnia 2002 r. w sprawie warunków technicznych, jakim powinny odpowiadać budynki i ich usytuowanie (</w:t>
      </w:r>
      <w:proofErr w:type="spellStart"/>
      <w:r w:rsidRPr="004B7357">
        <w:rPr>
          <w:rFonts w:ascii="Aptos" w:hAnsi="Aptos" w:cs="Arial"/>
          <w:sz w:val="22"/>
          <w:szCs w:val="22"/>
        </w:rPr>
        <w:t>t.j</w:t>
      </w:r>
      <w:proofErr w:type="spellEnd"/>
      <w:r w:rsidRPr="004B7357">
        <w:rPr>
          <w:rFonts w:ascii="Aptos" w:hAnsi="Aptos" w:cs="Arial"/>
          <w:sz w:val="22"/>
          <w:szCs w:val="22"/>
        </w:rPr>
        <w:t>. Dz. U. z 2022 r. poz. 1225 z późn. zm.);</w:t>
      </w:r>
    </w:p>
    <w:p w14:paraId="371C86F5" w14:textId="77777777" w:rsidR="00C736CC" w:rsidRPr="004B7357" w:rsidRDefault="00C736CC" w:rsidP="00C736CC">
      <w:pPr>
        <w:pStyle w:val="Akapitzlist"/>
        <w:numPr>
          <w:ilvl w:val="0"/>
          <w:numId w:val="34"/>
        </w:numPr>
        <w:jc w:val="both"/>
        <w:rPr>
          <w:rFonts w:ascii="Aptos" w:hAnsi="Aptos" w:cs="Arial"/>
          <w:sz w:val="22"/>
          <w:szCs w:val="22"/>
        </w:rPr>
      </w:pPr>
      <w:r w:rsidRPr="004B7357">
        <w:rPr>
          <w:rFonts w:ascii="Aptos" w:hAnsi="Aptos" w:cs="Arial"/>
          <w:sz w:val="22"/>
          <w:szCs w:val="22"/>
        </w:rPr>
        <w:t>Ustawy z dnia 19 lipca 2019 r. o zapewnianiu dostępności osobom ze szczególnymi potrzebami (</w:t>
      </w:r>
      <w:proofErr w:type="spellStart"/>
      <w:r w:rsidRPr="004B7357">
        <w:rPr>
          <w:rFonts w:ascii="Aptos" w:hAnsi="Aptos" w:cs="Arial"/>
          <w:sz w:val="22"/>
          <w:szCs w:val="22"/>
        </w:rPr>
        <w:t>t.j</w:t>
      </w:r>
      <w:proofErr w:type="spellEnd"/>
      <w:r w:rsidRPr="004B7357">
        <w:rPr>
          <w:rFonts w:ascii="Aptos" w:hAnsi="Aptos" w:cs="Arial"/>
          <w:sz w:val="22"/>
          <w:szCs w:val="22"/>
        </w:rPr>
        <w:t>. Dz. U. 2024 r. poz. 1411 z późn. zm.);</w:t>
      </w:r>
    </w:p>
    <w:p w14:paraId="34B3A4A1" w14:textId="758397CD" w:rsidR="00C736CC" w:rsidRPr="004B7357" w:rsidRDefault="00C736CC" w:rsidP="00C736CC">
      <w:pPr>
        <w:pStyle w:val="Akapitzlist"/>
        <w:numPr>
          <w:ilvl w:val="0"/>
          <w:numId w:val="34"/>
        </w:numPr>
        <w:jc w:val="both"/>
        <w:rPr>
          <w:rFonts w:ascii="Aptos" w:hAnsi="Aptos" w:cs="Arial"/>
          <w:sz w:val="22"/>
          <w:szCs w:val="22"/>
        </w:rPr>
      </w:pPr>
      <w:r w:rsidRPr="004B7357">
        <w:rPr>
          <w:rFonts w:ascii="Aptos" w:hAnsi="Aptos" w:cs="Arial"/>
          <w:sz w:val="22"/>
          <w:szCs w:val="22"/>
        </w:rPr>
        <w:t>Ustawy z dnia 21 marca 1985 r. o drogach publicznych (</w:t>
      </w:r>
      <w:proofErr w:type="spellStart"/>
      <w:r w:rsidRPr="004B7357">
        <w:rPr>
          <w:rFonts w:ascii="Aptos" w:hAnsi="Aptos" w:cs="Arial"/>
          <w:sz w:val="22"/>
          <w:szCs w:val="22"/>
        </w:rPr>
        <w:t>t.j</w:t>
      </w:r>
      <w:proofErr w:type="spellEnd"/>
      <w:r w:rsidRPr="004B7357">
        <w:rPr>
          <w:rFonts w:ascii="Aptos" w:hAnsi="Aptos" w:cs="Arial"/>
          <w:sz w:val="22"/>
          <w:szCs w:val="22"/>
        </w:rPr>
        <w:t>. Dz. U. z 2025 r. poz. 889);</w:t>
      </w:r>
    </w:p>
    <w:p w14:paraId="0B16C652" w14:textId="29E72A63" w:rsidR="00C736CC" w:rsidRPr="004B7357" w:rsidRDefault="00C736CC" w:rsidP="00C736CC">
      <w:pPr>
        <w:pStyle w:val="Akapitzlist"/>
        <w:numPr>
          <w:ilvl w:val="0"/>
          <w:numId w:val="34"/>
        </w:numPr>
        <w:jc w:val="both"/>
        <w:rPr>
          <w:rFonts w:ascii="Aptos" w:hAnsi="Aptos" w:cs="Arial"/>
          <w:sz w:val="22"/>
          <w:szCs w:val="22"/>
        </w:rPr>
      </w:pPr>
      <w:r w:rsidRPr="004B7357">
        <w:rPr>
          <w:rFonts w:ascii="Aptos" w:hAnsi="Aptos" w:cs="Arial"/>
          <w:sz w:val="22"/>
          <w:szCs w:val="22"/>
        </w:rPr>
        <w:t>Ustawy z dnia z dnia 23 lipca 2003 r. o ochronie zabytków i opiece nad zabytkami (</w:t>
      </w:r>
      <w:proofErr w:type="spellStart"/>
      <w:r w:rsidRPr="004B7357">
        <w:rPr>
          <w:rFonts w:ascii="Aptos" w:hAnsi="Aptos" w:cs="Arial"/>
          <w:sz w:val="22"/>
          <w:szCs w:val="22"/>
        </w:rPr>
        <w:t>t.j</w:t>
      </w:r>
      <w:proofErr w:type="spellEnd"/>
      <w:r w:rsidRPr="004B7357">
        <w:rPr>
          <w:rFonts w:ascii="Aptos" w:hAnsi="Aptos" w:cs="Arial"/>
          <w:sz w:val="22"/>
          <w:szCs w:val="22"/>
        </w:rPr>
        <w:t>. Dz. U. z 2024 r. poz. 1292 z późn. zm.),</w:t>
      </w:r>
    </w:p>
    <w:p w14:paraId="74E49275" w14:textId="666BD26E" w:rsidR="00C736CC" w:rsidRPr="004B7357" w:rsidRDefault="00C736CC" w:rsidP="00F57B08">
      <w:pPr>
        <w:pStyle w:val="Akapitzlist"/>
        <w:numPr>
          <w:ilvl w:val="0"/>
          <w:numId w:val="34"/>
        </w:numPr>
        <w:jc w:val="both"/>
        <w:rPr>
          <w:rFonts w:ascii="Aptos" w:hAnsi="Aptos" w:cs="Arial"/>
          <w:sz w:val="22"/>
          <w:szCs w:val="22"/>
        </w:rPr>
      </w:pPr>
      <w:r w:rsidRPr="004B7357">
        <w:rPr>
          <w:rFonts w:ascii="Aptos" w:hAnsi="Aptos" w:cs="Arial"/>
          <w:sz w:val="22"/>
          <w:szCs w:val="22"/>
        </w:rPr>
        <w:t>Przepisów ochrony środowiska, w tym ustawy z dnia 27 kwietnia 2001 r. Prawo ochrony środowiska (</w:t>
      </w:r>
      <w:proofErr w:type="spellStart"/>
      <w:r w:rsidRPr="004B7357">
        <w:rPr>
          <w:rFonts w:ascii="Aptos" w:hAnsi="Aptos" w:cs="Arial"/>
          <w:sz w:val="22"/>
          <w:szCs w:val="22"/>
        </w:rPr>
        <w:t>t.j</w:t>
      </w:r>
      <w:proofErr w:type="spellEnd"/>
      <w:r w:rsidRPr="004B7357">
        <w:rPr>
          <w:rFonts w:ascii="Aptos" w:hAnsi="Aptos" w:cs="Arial"/>
          <w:sz w:val="22"/>
          <w:szCs w:val="22"/>
        </w:rPr>
        <w:t xml:space="preserve">. </w:t>
      </w:r>
      <w:proofErr w:type="spellStart"/>
      <w:r w:rsidRPr="004B7357">
        <w:rPr>
          <w:rFonts w:ascii="Aptos" w:hAnsi="Aptos" w:cs="Arial"/>
          <w:sz w:val="22"/>
          <w:szCs w:val="22"/>
        </w:rPr>
        <w:t>Dzi</w:t>
      </w:r>
      <w:proofErr w:type="spellEnd"/>
      <w:r w:rsidRPr="004B7357">
        <w:rPr>
          <w:rFonts w:ascii="Aptos" w:hAnsi="Aptos" w:cs="Arial"/>
          <w:sz w:val="22"/>
          <w:szCs w:val="22"/>
        </w:rPr>
        <w:t>. U. z 2025 r. poz. 647 z późn. zm.).</w:t>
      </w:r>
    </w:p>
    <w:p w14:paraId="189E335B" w14:textId="77777777" w:rsidR="00381AE2" w:rsidRPr="004B7357" w:rsidRDefault="00381AE2" w:rsidP="00F57B08">
      <w:pPr>
        <w:jc w:val="both"/>
        <w:rPr>
          <w:rFonts w:ascii="Aptos" w:hAnsi="Aptos" w:cs="Arial"/>
          <w:sz w:val="22"/>
          <w:szCs w:val="22"/>
        </w:rPr>
      </w:pPr>
    </w:p>
    <w:p w14:paraId="1E2ED1A7" w14:textId="77777777" w:rsidR="00301E6B" w:rsidRPr="004B7357" w:rsidRDefault="00301E6B" w:rsidP="00FE7375">
      <w:pPr>
        <w:pStyle w:val="Akapitzlist"/>
        <w:numPr>
          <w:ilvl w:val="0"/>
          <w:numId w:val="44"/>
        </w:numPr>
        <w:ind w:left="426" w:hanging="426"/>
        <w:jc w:val="both"/>
        <w:rPr>
          <w:rFonts w:ascii="Aptos" w:hAnsi="Aptos" w:cs="Arial"/>
          <w:sz w:val="22"/>
          <w:szCs w:val="22"/>
        </w:rPr>
      </w:pPr>
      <w:r w:rsidRPr="004B7357">
        <w:rPr>
          <w:rFonts w:ascii="Aptos" w:hAnsi="Aptos" w:cs="Arial"/>
          <w:b/>
          <w:bCs/>
          <w:sz w:val="22"/>
          <w:szCs w:val="22"/>
        </w:rPr>
        <w:t>Zakres koncepcji powinien obejmować</w:t>
      </w:r>
      <w:r w:rsidRPr="004B7357">
        <w:rPr>
          <w:rFonts w:ascii="Aptos" w:hAnsi="Aptos" w:cs="Arial"/>
          <w:sz w:val="22"/>
          <w:szCs w:val="22"/>
        </w:rPr>
        <w:t>:</w:t>
      </w:r>
    </w:p>
    <w:p w14:paraId="052DB203" w14:textId="77777777" w:rsidR="00301E6B" w:rsidRPr="00362D91" w:rsidRDefault="00301E6B" w:rsidP="00301E6B">
      <w:pPr>
        <w:pStyle w:val="Akapitzlist"/>
        <w:numPr>
          <w:ilvl w:val="0"/>
          <w:numId w:val="19"/>
        </w:numPr>
        <w:jc w:val="both"/>
        <w:rPr>
          <w:rFonts w:ascii="Aptos" w:hAnsi="Aptos" w:cs="Arial"/>
          <w:color w:val="000000" w:themeColor="text1"/>
          <w:sz w:val="22"/>
          <w:szCs w:val="22"/>
        </w:rPr>
      </w:pPr>
      <w:r w:rsidRPr="00362D91">
        <w:rPr>
          <w:rFonts w:ascii="Aptos" w:hAnsi="Aptos" w:cs="Arial"/>
          <w:color w:val="000000" w:themeColor="text1"/>
          <w:sz w:val="22"/>
          <w:szCs w:val="22"/>
        </w:rPr>
        <w:t>Część opisową:</w:t>
      </w:r>
    </w:p>
    <w:p w14:paraId="4512D55C" w14:textId="54DD3363" w:rsidR="00301E6B" w:rsidRPr="00362D91" w:rsidRDefault="00301E6B" w:rsidP="00301E6B">
      <w:pPr>
        <w:pStyle w:val="Akapitzlist"/>
        <w:numPr>
          <w:ilvl w:val="0"/>
          <w:numId w:val="20"/>
        </w:numPr>
        <w:jc w:val="both"/>
        <w:rPr>
          <w:rFonts w:ascii="Aptos" w:hAnsi="Aptos" w:cs="Arial"/>
          <w:color w:val="000000" w:themeColor="text1"/>
          <w:sz w:val="22"/>
          <w:szCs w:val="22"/>
        </w:rPr>
      </w:pPr>
      <w:r w:rsidRPr="00362D91">
        <w:rPr>
          <w:rFonts w:ascii="Aptos" w:hAnsi="Aptos" w:cs="Arial"/>
          <w:color w:val="000000" w:themeColor="text1"/>
          <w:sz w:val="22"/>
          <w:szCs w:val="22"/>
        </w:rPr>
        <w:lastRenderedPageBreak/>
        <w:t xml:space="preserve">Opis </w:t>
      </w:r>
      <w:r w:rsidR="00C83397" w:rsidRPr="00362D91">
        <w:rPr>
          <w:rFonts w:ascii="Aptos" w:hAnsi="Aptos" w:cs="Arial"/>
          <w:color w:val="000000" w:themeColor="text1"/>
          <w:sz w:val="22"/>
          <w:szCs w:val="22"/>
        </w:rPr>
        <w:t xml:space="preserve">techniczny, </w:t>
      </w:r>
      <w:r w:rsidRPr="00362D91">
        <w:rPr>
          <w:rFonts w:ascii="Aptos" w:hAnsi="Aptos" w:cs="Arial"/>
          <w:color w:val="000000" w:themeColor="text1"/>
          <w:sz w:val="22"/>
          <w:szCs w:val="22"/>
        </w:rPr>
        <w:t>funkcjonalno-przestrzenny obiektu i terenu,</w:t>
      </w:r>
      <w:r w:rsidR="00C83397" w:rsidRPr="00362D91">
        <w:rPr>
          <w:rFonts w:ascii="Aptos" w:hAnsi="Aptos" w:cs="Arial"/>
          <w:color w:val="000000" w:themeColor="text1"/>
          <w:sz w:val="22"/>
          <w:szCs w:val="22"/>
        </w:rPr>
        <w:t xml:space="preserve"> z </w:t>
      </w:r>
      <w:r w:rsidR="00FA6C3F" w:rsidRPr="00362D91">
        <w:rPr>
          <w:rFonts w:ascii="Aptos" w:hAnsi="Aptos" w:cs="Arial"/>
          <w:color w:val="000000" w:themeColor="text1"/>
          <w:sz w:val="22"/>
          <w:szCs w:val="22"/>
        </w:rPr>
        <w:t>uwzględnieniem planowanych zmian w rzeźbie terenu (niwelacja, profilowanie),</w:t>
      </w:r>
      <w:r w:rsidR="00C83397" w:rsidRPr="00362D91">
        <w:rPr>
          <w:rFonts w:ascii="Aptos" w:hAnsi="Aptos" w:cs="Arial"/>
          <w:color w:val="000000" w:themeColor="text1"/>
          <w:sz w:val="22"/>
          <w:szCs w:val="22"/>
        </w:rPr>
        <w:t xml:space="preserve">  </w:t>
      </w:r>
    </w:p>
    <w:p w14:paraId="7E901411" w14:textId="77777777" w:rsidR="00301E6B" w:rsidRPr="00362D91" w:rsidRDefault="00301E6B" w:rsidP="00301E6B">
      <w:pPr>
        <w:pStyle w:val="Akapitzlist"/>
        <w:numPr>
          <w:ilvl w:val="0"/>
          <w:numId w:val="20"/>
        </w:numPr>
        <w:jc w:val="both"/>
        <w:rPr>
          <w:rFonts w:ascii="Aptos" w:hAnsi="Aptos" w:cs="Arial"/>
          <w:color w:val="000000" w:themeColor="text1"/>
          <w:sz w:val="22"/>
          <w:szCs w:val="22"/>
        </w:rPr>
      </w:pPr>
      <w:r w:rsidRPr="00362D91">
        <w:rPr>
          <w:rFonts w:ascii="Aptos" w:hAnsi="Aptos" w:cs="Arial"/>
          <w:color w:val="000000" w:themeColor="text1"/>
          <w:sz w:val="22"/>
          <w:szCs w:val="22"/>
        </w:rPr>
        <w:t>Propozycję podziału funkcji wewnętrznych i zewnętrznych,</w:t>
      </w:r>
    </w:p>
    <w:p w14:paraId="785ED4B9" w14:textId="421C686C" w:rsidR="00301E6B" w:rsidRPr="00362D91" w:rsidRDefault="00301E6B" w:rsidP="00301E6B">
      <w:pPr>
        <w:pStyle w:val="Akapitzlist"/>
        <w:numPr>
          <w:ilvl w:val="0"/>
          <w:numId w:val="20"/>
        </w:numPr>
        <w:jc w:val="both"/>
        <w:rPr>
          <w:rFonts w:ascii="Aptos" w:hAnsi="Aptos" w:cs="Arial"/>
          <w:color w:val="000000" w:themeColor="text1"/>
          <w:sz w:val="22"/>
          <w:szCs w:val="22"/>
        </w:rPr>
      </w:pPr>
      <w:r w:rsidRPr="00362D91">
        <w:rPr>
          <w:rFonts w:ascii="Aptos" w:hAnsi="Aptos" w:cs="Arial"/>
          <w:color w:val="000000" w:themeColor="text1"/>
          <w:sz w:val="22"/>
          <w:szCs w:val="22"/>
        </w:rPr>
        <w:t>Wstępne rozwiązania technologiczne (np. wykorzystanie ekologicznych źródeł energii cieplnej i elektrycznej</w:t>
      </w:r>
      <w:r w:rsidR="00C83397" w:rsidRPr="00362D91">
        <w:rPr>
          <w:rFonts w:ascii="Aptos" w:hAnsi="Aptos" w:cs="Arial"/>
          <w:color w:val="000000" w:themeColor="text1"/>
          <w:sz w:val="22"/>
          <w:szCs w:val="22"/>
        </w:rPr>
        <w:t>, rodzaje nawierzchni, technologi</w:t>
      </w:r>
      <w:r w:rsidR="004418DF">
        <w:rPr>
          <w:rFonts w:ascii="Aptos" w:hAnsi="Aptos" w:cs="Arial"/>
          <w:color w:val="000000" w:themeColor="text1"/>
          <w:sz w:val="22"/>
          <w:szCs w:val="22"/>
        </w:rPr>
        <w:t>a</w:t>
      </w:r>
      <w:r w:rsidR="00C83397" w:rsidRPr="00362D91">
        <w:rPr>
          <w:rFonts w:ascii="Aptos" w:hAnsi="Aptos" w:cs="Arial"/>
          <w:color w:val="000000" w:themeColor="text1"/>
          <w:sz w:val="22"/>
          <w:szCs w:val="22"/>
        </w:rPr>
        <w:t xml:space="preserve"> fontann</w:t>
      </w:r>
      <w:r w:rsidR="00362D91" w:rsidRPr="00362D91">
        <w:rPr>
          <w:rFonts w:ascii="Aptos" w:hAnsi="Aptos" w:cs="Arial"/>
          <w:color w:val="000000" w:themeColor="text1"/>
          <w:sz w:val="22"/>
          <w:szCs w:val="22"/>
        </w:rPr>
        <w:t>, retencj</w:t>
      </w:r>
      <w:r w:rsidR="004418DF">
        <w:rPr>
          <w:rFonts w:ascii="Aptos" w:hAnsi="Aptos" w:cs="Arial"/>
          <w:color w:val="000000" w:themeColor="text1"/>
          <w:sz w:val="22"/>
          <w:szCs w:val="22"/>
        </w:rPr>
        <w:t>a</w:t>
      </w:r>
      <w:r w:rsidR="00362D91" w:rsidRPr="00362D91">
        <w:rPr>
          <w:rFonts w:ascii="Aptos" w:hAnsi="Aptos" w:cs="Arial"/>
          <w:color w:val="000000" w:themeColor="text1"/>
          <w:sz w:val="22"/>
          <w:szCs w:val="22"/>
        </w:rPr>
        <w:t xml:space="preserve"> wód opadowych i roztopowych</w:t>
      </w:r>
      <w:r w:rsidRPr="00362D91">
        <w:rPr>
          <w:rFonts w:ascii="Aptos" w:hAnsi="Aptos" w:cs="Arial"/>
          <w:color w:val="000000" w:themeColor="text1"/>
          <w:sz w:val="22"/>
          <w:szCs w:val="22"/>
        </w:rPr>
        <w:t>),</w:t>
      </w:r>
    </w:p>
    <w:p w14:paraId="6913A37B" w14:textId="7CB5880E" w:rsidR="00301E6B" w:rsidRPr="00362D91" w:rsidRDefault="00301E6B" w:rsidP="00301E6B">
      <w:pPr>
        <w:pStyle w:val="Akapitzlist"/>
        <w:numPr>
          <w:ilvl w:val="0"/>
          <w:numId w:val="20"/>
        </w:numPr>
        <w:jc w:val="both"/>
        <w:rPr>
          <w:rFonts w:ascii="Aptos" w:hAnsi="Aptos" w:cs="Arial"/>
          <w:color w:val="000000" w:themeColor="text1"/>
          <w:sz w:val="22"/>
          <w:szCs w:val="22"/>
        </w:rPr>
      </w:pPr>
      <w:r w:rsidRPr="00362D91">
        <w:rPr>
          <w:rFonts w:ascii="Aptos" w:hAnsi="Aptos" w:cs="Arial"/>
          <w:color w:val="000000" w:themeColor="text1"/>
          <w:sz w:val="22"/>
          <w:szCs w:val="22"/>
        </w:rPr>
        <w:t xml:space="preserve">Wskazanie stref funkcjonalnych: </w:t>
      </w:r>
      <w:r w:rsidR="00C83397" w:rsidRPr="00362D91">
        <w:rPr>
          <w:rFonts w:ascii="Aptos" w:hAnsi="Aptos" w:cs="Arial"/>
          <w:color w:val="000000" w:themeColor="text1"/>
          <w:sz w:val="22"/>
          <w:szCs w:val="22"/>
        </w:rPr>
        <w:t xml:space="preserve">np. </w:t>
      </w:r>
      <w:r w:rsidRPr="00362D91">
        <w:rPr>
          <w:rFonts w:ascii="Aptos" w:hAnsi="Aptos" w:cs="Arial"/>
          <w:color w:val="000000" w:themeColor="text1"/>
          <w:sz w:val="22"/>
          <w:szCs w:val="22"/>
        </w:rPr>
        <w:t>relaks, pijalnia, ekspozycja roślin, toalety, komunikacja,</w:t>
      </w:r>
      <w:r w:rsidR="00C83397" w:rsidRPr="00362D91">
        <w:rPr>
          <w:rFonts w:ascii="Aptos" w:hAnsi="Aptos" w:cs="Arial"/>
          <w:color w:val="000000" w:themeColor="text1"/>
          <w:sz w:val="22"/>
          <w:szCs w:val="22"/>
        </w:rPr>
        <w:t xml:space="preserve"> rekreacja, wypoczynek, sport,</w:t>
      </w:r>
    </w:p>
    <w:p w14:paraId="3173A3A4" w14:textId="77777777" w:rsidR="00301E6B" w:rsidRPr="00362D91" w:rsidRDefault="00301E6B" w:rsidP="00504C58">
      <w:pPr>
        <w:pStyle w:val="Akapitzlist"/>
        <w:numPr>
          <w:ilvl w:val="0"/>
          <w:numId w:val="20"/>
        </w:numPr>
        <w:spacing w:after="120"/>
        <w:ind w:left="1077" w:hanging="357"/>
        <w:contextualSpacing w:val="0"/>
        <w:jc w:val="both"/>
        <w:rPr>
          <w:rFonts w:ascii="Aptos" w:hAnsi="Aptos" w:cs="Arial"/>
          <w:color w:val="000000" w:themeColor="text1"/>
          <w:sz w:val="22"/>
          <w:szCs w:val="22"/>
        </w:rPr>
      </w:pPr>
      <w:r w:rsidRPr="00362D91">
        <w:rPr>
          <w:rFonts w:ascii="Aptos" w:hAnsi="Aptos" w:cs="Arial"/>
          <w:color w:val="000000" w:themeColor="text1"/>
          <w:sz w:val="22"/>
          <w:szCs w:val="22"/>
        </w:rPr>
        <w:t>Uwzględnienie wymogów dostępności i przelotowości.</w:t>
      </w:r>
    </w:p>
    <w:p w14:paraId="3C598B04" w14:textId="77777777" w:rsidR="00301E6B" w:rsidRPr="00362D91" w:rsidRDefault="00301E6B" w:rsidP="00301E6B">
      <w:pPr>
        <w:pStyle w:val="Akapitzlist"/>
        <w:numPr>
          <w:ilvl w:val="0"/>
          <w:numId w:val="19"/>
        </w:numPr>
        <w:jc w:val="both"/>
        <w:rPr>
          <w:rFonts w:ascii="Aptos" w:hAnsi="Aptos" w:cs="Arial"/>
          <w:color w:val="000000" w:themeColor="text1"/>
          <w:sz w:val="22"/>
          <w:szCs w:val="22"/>
        </w:rPr>
      </w:pPr>
      <w:r w:rsidRPr="00362D91">
        <w:rPr>
          <w:rFonts w:ascii="Aptos" w:hAnsi="Aptos" w:cs="Arial"/>
          <w:color w:val="000000" w:themeColor="text1"/>
          <w:sz w:val="22"/>
          <w:szCs w:val="22"/>
        </w:rPr>
        <w:t>Część graficzną:</w:t>
      </w:r>
    </w:p>
    <w:p w14:paraId="5236FA62" w14:textId="17366A53" w:rsidR="00301E6B" w:rsidRPr="00362D91" w:rsidRDefault="00301E6B" w:rsidP="00301E6B">
      <w:pPr>
        <w:pStyle w:val="Akapitzlist"/>
        <w:numPr>
          <w:ilvl w:val="0"/>
          <w:numId w:val="21"/>
        </w:numPr>
        <w:jc w:val="both"/>
        <w:rPr>
          <w:rFonts w:ascii="Aptos" w:hAnsi="Aptos" w:cs="Arial"/>
          <w:color w:val="000000" w:themeColor="text1"/>
          <w:sz w:val="22"/>
          <w:szCs w:val="22"/>
        </w:rPr>
      </w:pPr>
      <w:r w:rsidRPr="00362D91">
        <w:rPr>
          <w:rFonts w:ascii="Aptos" w:hAnsi="Aptos" w:cs="Arial"/>
          <w:color w:val="000000" w:themeColor="text1"/>
          <w:sz w:val="22"/>
          <w:szCs w:val="22"/>
        </w:rPr>
        <w:t>Schemat funkcjonalny i plan zagospodarowania,</w:t>
      </w:r>
      <w:r w:rsidR="00C83397" w:rsidRPr="00362D91">
        <w:rPr>
          <w:rFonts w:ascii="Aptos" w:hAnsi="Aptos" w:cs="Arial"/>
          <w:color w:val="000000" w:themeColor="text1"/>
          <w:sz w:val="22"/>
          <w:szCs w:val="22"/>
        </w:rPr>
        <w:t xml:space="preserve"> zawierający rozmieszczenie stref funkcjonalnych oraz wstępny dobór urządzeń rekreacyjnych i elementów roślinnych,</w:t>
      </w:r>
    </w:p>
    <w:p w14:paraId="22306AF4" w14:textId="71B2931C" w:rsidR="00301E6B" w:rsidRPr="00362D91" w:rsidRDefault="00301E6B" w:rsidP="00301E6B">
      <w:pPr>
        <w:pStyle w:val="Akapitzlist"/>
        <w:numPr>
          <w:ilvl w:val="0"/>
          <w:numId w:val="21"/>
        </w:numPr>
        <w:jc w:val="both"/>
        <w:rPr>
          <w:rFonts w:ascii="Aptos" w:hAnsi="Aptos" w:cs="Arial"/>
          <w:color w:val="000000" w:themeColor="text1"/>
          <w:sz w:val="22"/>
          <w:szCs w:val="22"/>
        </w:rPr>
      </w:pPr>
      <w:r w:rsidRPr="00362D91">
        <w:rPr>
          <w:rFonts w:ascii="Aptos" w:hAnsi="Aptos" w:cs="Arial"/>
          <w:color w:val="000000" w:themeColor="text1"/>
          <w:sz w:val="22"/>
          <w:szCs w:val="22"/>
        </w:rPr>
        <w:t>Wizualizacje 3D (minimum 2 wizualizacje</w:t>
      </w:r>
      <w:r w:rsidR="009C7ECC" w:rsidRPr="00362D91">
        <w:rPr>
          <w:rFonts w:ascii="Aptos" w:hAnsi="Aptos" w:cs="Arial"/>
          <w:color w:val="000000" w:themeColor="text1"/>
          <w:sz w:val="22"/>
          <w:szCs w:val="22"/>
        </w:rPr>
        <w:t xml:space="preserve"> każdej strefy funkcjonalnej</w:t>
      </w:r>
      <w:r w:rsidRPr="00362D91">
        <w:rPr>
          <w:rFonts w:ascii="Aptos" w:hAnsi="Aptos" w:cs="Arial"/>
          <w:color w:val="000000" w:themeColor="text1"/>
          <w:sz w:val="22"/>
          <w:szCs w:val="22"/>
        </w:rPr>
        <w:t xml:space="preserve"> – w tym wnętrze),</w:t>
      </w:r>
    </w:p>
    <w:p w14:paraId="3683D4F4" w14:textId="7CDB859C" w:rsidR="00301E6B" w:rsidRPr="00362D91" w:rsidRDefault="00301E6B" w:rsidP="00504C58">
      <w:pPr>
        <w:pStyle w:val="Akapitzlist"/>
        <w:numPr>
          <w:ilvl w:val="0"/>
          <w:numId w:val="21"/>
        </w:numPr>
        <w:spacing w:after="120"/>
        <w:ind w:left="1066" w:hanging="357"/>
        <w:contextualSpacing w:val="0"/>
        <w:jc w:val="both"/>
        <w:rPr>
          <w:rFonts w:ascii="Aptos" w:hAnsi="Aptos" w:cs="Arial"/>
          <w:color w:val="000000" w:themeColor="text1"/>
          <w:sz w:val="22"/>
          <w:szCs w:val="22"/>
        </w:rPr>
      </w:pPr>
      <w:r w:rsidRPr="00362D91">
        <w:rPr>
          <w:rFonts w:ascii="Aptos" w:hAnsi="Aptos" w:cs="Arial"/>
          <w:color w:val="000000" w:themeColor="text1"/>
          <w:sz w:val="22"/>
          <w:szCs w:val="22"/>
        </w:rPr>
        <w:t>Przykładowe przekroje, rzuty</w:t>
      </w:r>
      <w:r w:rsidR="009C7ECC" w:rsidRPr="00362D91">
        <w:rPr>
          <w:rFonts w:ascii="Aptos" w:hAnsi="Aptos" w:cs="Arial"/>
          <w:color w:val="000000" w:themeColor="text1"/>
          <w:sz w:val="22"/>
          <w:szCs w:val="22"/>
        </w:rPr>
        <w:t xml:space="preserve"> i elewacje</w:t>
      </w:r>
      <w:r w:rsidRPr="00362D91">
        <w:rPr>
          <w:rFonts w:ascii="Aptos" w:hAnsi="Aptos" w:cs="Arial"/>
          <w:color w:val="000000" w:themeColor="text1"/>
          <w:sz w:val="22"/>
          <w:szCs w:val="22"/>
        </w:rPr>
        <w:t>.</w:t>
      </w:r>
    </w:p>
    <w:p w14:paraId="7A8D64F6" w14:textId="77777777" w:rsidR="00301E6B" w:rsidRPr="004B7357" w:rsidRDefault="00301E6B" w:rsidP="00301E6B">
      <w:pPr>
        <w:pStyle w:val="Akapitzlist"/>
        <w:numPr>
          <w:ilvl w:val="0"/>
          <w:numId w:val="19"/>
        </w:numPr>
        <w:jc w:val="both"/>
        <w:rPr>
          <w:rFonts w:ascii="Aptos" w:hAnsi="Aptos" w:cs="Arial"/>
          <w:sz w:val="22"/>
          <w:szCs w:val="22"/>
        </w:rPr>
      </w:pPr>
      <w:r w:rsidRPr="004B7357">
        <w:rPr>
          <w:rFonts w:ascii="Aptos" w:hAnsi="Aptos" w:cs="Arial"/>
          <w:sz w:val="22"/>
          <w:szCs w:val="22"/>
        </w:rPr>
        <w:t>Uproszczoną analizę kosztową:</w:t>
      </w:r>
    </w:p>
    <w:p w14:paraId="1D6726C8" w14:textId="77777777" w:rsidR="00301E6B" w:rsidRPr="004B7357" w:rsidRDefault="00301E6B" w:rsidP="00301E6B">
      <w:pPr>
        <w:pStyle w:val="Akapitzlist"/>
        <w:numPr>
          <w:ilvl w:val="0"/>
          <w:numId w:val="22"/>
        </w:numPr>
        <w:jc w:val="both"/>
        <w:rPr>
          <w:rFonts w:ascii="Aptos" w:hAnsi="Aptos" w:cs="Arial"/>
          <w:sz w:val="22"/>
          <w:szCs w:val="22"/>
        </w:rPr>
      </w:pPr>
      <w:r w:rsidRPr="004B7357">
        <w:rPr>
          <w:rFonts w:ascii="Aptos" w:hAnsi="Aptos" w:cs="Arial"/>
          <w:sz w:val="22"/>
          <w:szCs w:val="22"/>
        </w:rPr>
        <w:t>Szacunkowy koszt budowy (obiekt i teren),</w:t>
      </w:r>
    </w:p>
    <w:p w14:paraId="19479269" w14:textId="77777777" w:rsidR="00301E6B" w:rsidRPr="004B7357" w:rsidRDefault="00301E6B" w:rsidP="00301E6B">
      <w:pPr>
        <w:pStyle w:val="Akapitzlist"/>
        <w:numPr>
          <w:ilvl w:val="0"/>
          <w:numId w:val="22"/>
        </w:numPr>
        <w:jc w:val="both"/>
        <w:rPr>
          <w:rFonts w:ascii="Aptos" w:hAnsi="Aptos" w:cs="Arial"/>
          <w:sz w:val="22"/>
          <w:szCs w:val="22"/>
        </w:rPr>
      </w:pPr>
      <w:r w:rsidRPr="004B7357">
        <w:rPr>
          <w:rFonts w:ascii="Aptos" w:hAnsi="Aptos" w:cs="Arial"/>
          <w:sz w:val="22"/>
          <w:szCs w:val="22"/>
        </w:rPr>
        <w:t>Zestawienie powierzchni użytkowych,</w:t>
      </w:r>
    </w:p>
    <w:p w14:paraId="69C8921F" w14:textId="77777777" w:rsidR="00301E6B" w:rsidRDefault="00301E6B" w:rsidP="003A39F9">
      <w:pPr>
        <w:pStyle w:val="Akapitzlist"/>
        <w:numPr>
          <w:ilvl w:val="0"/>
          <w:numId w:val="22"/>
        </w:numPr>
        <w:spacing w:after="120"/>
        <w:ind w:left="1066" w:hanging="357"/>
        <w:contextualSpacing w:val="0"/>
        <w:jc w:val="both"/>
        <w:rPr>
          <w:rFonts w:ascii="Aptos" w:hAnsi="Aptos" w:cs="Arial"/>
          <w:sz w:val="22"/>
          <w:szCs w:val="22"/>
        </w:rPr>
      </w:pPr>
      <w:r w:rsidRPr="004B7357">
        <w:rPr>
          <w:rFonts w:ascii="Aptos" w:hAnsi="Aptos" w:cs="Arial"/>
          <w:sz w:val="22"/>
          <w:szCs w:val="22"/>
        </w:rPr>
        <w:t>Koszty orientacyjne z podziałem na kategorie (kubatura, infrastruktura zewnętrzna, wyposażenie, zieleń).</w:t>
      </w:r>
    </w:p>
    <w:p w14:paraId="0109DAD5" w14:textId="77777777" w:rsidR="00FB7E44" w:rsidRDefault="00FB7E44" w:rsidP="003A39F9">
      <w:pPr>
        <w:pStyle w:val="Akapitzlist"/>
        <w:spacing w:after="120"/>
        <w:ind w:left="1066"/>
        <w:contextualSpacing w:val="0"/>
        <w:jc w:val="both"/>
        <w:rPr>
          <w:rFonts w:ascii="Aptos" w:hAnsi="Aptos" w:cs="Arial"/>
          <w:sz w:val="8"/>
          <w:szCs w:val="8"/>
        </w:rPr>
      </w:pPr>
    </w:p>
    <w:p w14:paraId="6CFC4FFB" w14:textId="77777777" w:rsidR="003A39F9" w:rsidRPr="00FB7E44" w:rsidRDefault="003A39F9" w:rsidP="003A39F9">
      <w:pPr>
        <w:pStyle w:val="Akapitzlist"/>
        <w:spacing w:after="120"/>
        <w:ind w:left="1066"/>
        <w:contextualSpacing w:val="0"/>
        <w:jc w:val="both"/>
        <w:rPr>
          <w:rFonts w:ascii="Aptos" w:hAnsi="Aptos" w:cs="Arial"/>
          <w:sz w:val="8"/>
          <w:szCs w:val="8"/>
        </w:rPr>
      </w:pPr>
    </w:p>
    <w:p w14:paraId="1029C7DB" w14:textId="669752AF" w:rsidR="0016644B" w:rsidRPr="004B7357" w:rsidRDefault="00484CAE" w:rsidP="00FA6C3F">
      <w:pPr>
        <w:pStyle w:val="Akapitzlist"/>
        <w:numPr>
          <w:ilvl w:val="0"/>
          <w:numId w:val="44"/>
        </w:numPr>
        <w:ind w:left="709" w:hanging="349"/>
        <w:jc w:val="both"/>
        <w:rPr>
          <w:rFonts w:ascii="Aptos" w:hAnsi="Aptos" w:cs="Arial"/>
          <w:b/>
          <w:bCs/>
          <w:sz w:val="22"/>
          <w:szCs w:val="22"/>
        </w:rPr>
      </w:pPr>
      <w:r w:rsidRPr="004B7357">
        <w:rPr>
          <w:rFonts w:ascii="Aptos" w:hAnsi="Aptos" w:cs="Arial"/>
          <w:b/>
          <w:bCs/>
          <w:sz w:val="22"/>
          <w:szCs w:val="22"/>
        </w:rPr>
        <w:t>Spotkania robocze</w:t>
      </w:r>
      <w:r w:rsidR="0016644B" w:rsidRPr="004B7357">
        <w:rPr>
          <w:rFonts w:ascii="Aptos" w:hAnsi="Aptos" w:cs="Arial"/>
          <w:b/>
          <w:bCs/>
          <w:sz w:val="22"/>
          <w:szCs w:val="22"/>
        </w:rPr>
        <w:t>:</w:t>
      </w:r>
    </w:p>
    <w:p w14:paraId="6BE7C15D" w14:textId="255FCE22" w:rsidR="00484CAE" w:rsidRPr="004B7357" w:rsidRDefault="00484CAE" w:rsidP="00484CAE">
      <w:pPr>
        <w:pStyle w:val="Akapitzlist"/>
        <w:numPr>
          <w:ilvl w:val="0"/>
          <w:numId w:val="40"/>
        </w:numPr>
        <w:jc w:val="both"/>
        <w:rPr>
          <w:rFonts w:ascii="Aptos" w:hAnsi="Aptos" w:cs="Arial"/>
          <w:sz w:val="22"/>
          <w:szCs w:val="22"/>
        </w:rPr>
      </w:pPr>
      <w:bookmarkStart w:id="4" w:name="_Hlk213757977"/>
      <w:r w:rsidRPr="004B7357">
        <w:rPr>
          <w:rFonts w:ascii="Aptos" w:hAnsi="Aptos" w:cs="Arial"/>
          <w:sz w:val="22"/>
          <w:szCs w:val="22"/>
        </w:rPr>
        <w:t>Zamawiający przewiduje organizowani</w:t>
      </w:r>
      <w:r w:rsidR="00B92BD1">
        <w:rPr>
          <w:rFonts w:ascii="Aptos" w:hAnsi="Aptos" w:cs="Arial"/>
          <w:sz w:val="22"/>
          <w:szCs w:val="22"/>
        </w:rPr>
        <w:t>e</w:t>
      </w:r>
      <w:r w:rsidRPr="004B7357">
        <w:rPr>
          <w:rFonts w:ascii="Aptos" w:hAnsi="Aptos" w:cs="Arial"/>
          <w:sz w:val="22"/>
          <w:szCs w:val="22"/>
        </w:rPr>
        <w:t xml:space="preserve"> spotkań roboczych z Wykonawcą w trakcie realizacji zamówienia, mających na celu omówienie postępu prac, </w:t>
      </w:r>
      <w:r w:rsidRPr="00362D91">
        <w:rPr>
          <w:rFonts w:ascii="Aptos" w:hAnsi="Aptos" w:cs="Arial"/>
          <w:color w:val="000000" w:themeColor="text1"/>
          <w:sz w:val="22"/>
          <w:szCs w:val="22"/>
        </w:rPr>
        <w:t>uzgodnieni</w:t>
      </w:r>
      <w:r w:rsidR="00B92BD1" w:rsidRPr="00362D91">
        <w:rPr>
          <w:rFonts w:ascii="Aptos" w:hAnsi="Aptos" w:cs="Arial"/>
          <w:color w:val="000000" w:themeColor="text1"/>
          <w:sz w:val="22"/>
          <w:szCs w:val="22"/>
        </w:rPr>
        <w:t>e</w:t>
      </w:r>
      <w:r w:rsidR="00D15A09" w:rsidRPr="00362D91">
        <w:rPr>
          <w:rFonts w:ascii="Aptos" w:hAnsi="Aptos" w:cs="Arial"/>
          <w:color w:val="000000" w:themeColor="text1"/>
          <w:sz w:val="22"/>
          <w:szCs w:val="22"/>
        </w:rPr>
        <w:t xml:space="preserve"> i akceptac</w:t>
      </w:r>
      <w:r w:rsidR="00B92BD1" w:rsidRPr="00362D91">
        <w:rPr>
          <w:rFonts w:ascii="Aptos" w:hAnsi="Aptos" w:cs="Arial"/>
          <w:color w:val="000000" w:themeColor="text1"/>
          <w:sz w:val="22"/>
          <w:szCs w:val="22"/>
        </w:rPr>
        <w:t>ję</w:t>
      </w:r>
      <w:r w:rsidR="00D15A09" w:rsidRPr="00362D91">
        <w:rPr>
          <w:rFonts w:ascii="Aptos" w:hAnsi="Aptos" w:cs="Arial"/>
          <w:color w:val="000000" w:themeColor="text1"/>
          <w:sz w:val="22"/>
          <w:szCs w:val="22"/>
        </w:rPr>
        <w:t xml:space="preserve"> wstępnych</w:t>
      </w:r>
      <w:r w:rsidRPr="00362D91">
        <w:rPr>
          <w:rFonts w:ascii="Aptos" w:hAnsi="Aptos" w:cs="Arial"/>
          <w:color w:val="000000" w:themeColor="text1"/>
          <w:sz w:val="22"/>
          <w:szCs w:val="22"/>
        </w:rPr>
        <w:t xml:space="preserve"> </w:t>
      </w:r>
      <w:r w:rsidRPr="004B7357">
        <w:rPr>
          <w:rFonts w:ascii="Aptos" w:hAnsi="Aptos" w:cs="Arial"/>
          <w:sz w:val="22"/>
          <w:szCs w:val="22"/>
        </w:rPr>
        <w:t>rozwiązań projektowych oraz bieżących kwestii związanych z realizacją przedmiotu zamówienia.</w:t>
      </w:r>
    </w:p>
    <w:p w14:paraId="4C1DE0AE" w14:textId="77777777" w:rsidR="00484CAE" w:rsidRPr="004B7357" w:rsidRDefault="00484CAE" w:rsidP="00484CAE">
      <w:pPr>
        <w:pStyle w:val="Akapitzlist"/>
        <w:numPr>
          <w:ilvl w:val="0"/>
          <w:numId w:val="40"/>
        </w:numPr>
        <w:jc w:val="both"/>
        <w:rPr>
          <w:rFonts w:ascii="Aptos" w:hAnsi="Aptos" w:cs="Arial"/>
          <w:sz w:val="22"/>
          <w:szCs w:val="22"/>
        </w:rPr>
      </w:pPr>
      <w:r w:rsidRPr="004B7357">
        <w:rPr>
          <w:rFonts w:ascii="Aptos" w:hAnsi="Aptos" w:cs="Arial"/>
          <w:sz w:val="22"/>
          <w:szCs w:val="22"/>
        </w:rPr>
        <w:t>Spotkania robocze będą odbywać się w terminach wyznaczonych przez Zamawiającego, z odpowiednim wyprzedzeniem umożliwiającym Wykonawcy udział w spotkaniu.</w:t>
      </w:r>
    </w:p>
    <w:p w14:paraId="6E611435" w14:textId="77777777" w:rsidR="00484CAE" w:rsidRPr="004B7357" w:rsidRDefault="00484CAE" w:rsidP="00484CAE">
      <w:pPr>
        <w:pStyle w:val="Akapitzlist"/>
        <w:numPr>
          <w:ilvl w:val="0"/>
          <w:numId w:val="40"/>
        </w:numPr>
        <w:jc w:val="both"/>
        <w:rPr>
          <w:rFonts w:ascii="Aptos" w:hAnsi="Aptos" w:cs="Arial"/>
          <w:sz w:val="22"/>
          <w:szCs w:val="22"/>
        </w:rPr>
      </w:pPr>
      <w:r w:rsidRPr="004B7357">
        <w:rPr>
          <w:rFonts w:ascii="Aptos" w:hAnsi="Aptos" w:cs="Arial"/>
          <w:sz w:val="22"/>
          <w:szCs w:val="22"/>
        </w:rPr>
        <w:t>Zamawiający zastrzega sobie prawo do organizowania takich spotkań nie częściej niż raz w miesiącu, przy czym brak zwołania spotkania w danym miesiącu nie stanowi naruszenia postanowień umowy i nie rodzi po stronie Zamawiającego żadnych obowiązków w tym zakresie.</w:t>
      </w:r>
    </w:p>
    <w:p w14:paraId="6ABF68FE" w14:textId="59CED227" w:rsidR="0048089D" w:rsidRPr="004B7357" w:rsidRDefault="00484CAE" w:rsidP="00FB7E44">
      <w:pPr>
        <w:pStyle w:val="Akapitzlist"/>
        <w:numPr>
          <w:ilvl w:val="0"/>
          <w:numId w:val="40"/>
        </w:numPr>
        <w:spacing w:after="120"/>
        <w:jc w:val="both"/>
        <w:rPr>
          <w:rFonts w:ascii="Aptos" w:hAnsi="Aptos" w:cs="Arial"/>
          <w:sz w:val="22"/>
          <w:szCs w:val="22"/>
        </w:rPr>
      </w:pPr>
      <w:r w:rsidRPr="004B7357">
        <w:rPr>
          <w:rFonts w:ascii="Aptos" w:hAnsi="Aptos" w:cs="Arial"/>
          <w:sz w:val="22"/>
          <w:szCs w:val="22"/>
        </w:rPr>
        <w:t>Ze spotkań roboczych mogą być sporządzane protokoły lub notatki służbowe, stanowiące dokumentację pomocniczą w procesie realizacji zamówienia.</w:t>
      </w:r>
    </w:p>
    <w:bookmarkEnd w:id="4"/>
    <w:p w14:paraId="6AC6067D" w14:textId="77777777" w:rsidR="00484CAE" w:rsidRDefault="00484CAE" w:rsidP="00FB7E44">
      <w:pPr>
        <w:pStyle w:val="Akapitzlist"/>
        <w:spacing w:after="120"/>
        <w:ind w:left="360"/>
        <w:jc w:val="both"/>
        <w:rPr>
          <w:rFonts w:ascii="Aptos" w:hAnsi="Aptos" w:cs="Arial"/>
          <w:sz w:val="22"/>
          <w:szCs w:val="22"/>
        </w:rPr>
      </w:pPr>
    </w:p>
    <w:p w14:paraId="149C595C" w14:textId="77777777" w:rsidR="0016644B" w:rsidRPr="004B7357" w:rsidRDefault="0016644B" w:rsidP="00FB7E44">
      <w:pPr>
        <w:pStyle w:val="Akapitzlist"/>
        <w:spacing w:after="120"/>
        <w:ind w:left="357"/>
        <w:jc w:val="both"/>
        <w:rPr>
          <w:rFonts w:ascii="Aptos" w:hAnsi="Aptos" w:cs="Arial"/>
          <w:b/>
          <w:bCs/>
          <w:sz w:val="22"/>
          <w:szCs w:val="22"/>
        </w:rPr>
      </w:pPr>
    </w:p>
    <w:p w14:paraId="79FF4245" w14:textId="26E3E736" w:rsidR="008B77CA" w:rsidRPr="004B7357" w:rsidRDefault="00492A72" w:rsidP="00FA6C3F">
      <w:pPr>
        <w:pStyle w:val="Akapitzlist"/>
        <w:numPr>
          <w:ilvl w:val="0"/>
          <w:numId w:val="44"/>
        </w:numPr>
        <w:ind w:left="709" w:hanging="349"/>
        <w:jc w:val="both"/>
        <w:rPr>
          <w:rFonts w:ascii="Aptos" w:hAnsi="Aptos" w:cs="Arial"/>
          <w:b/>
          <w:bCs/>
          <w:sz w:val="22"/>
          <w:szCs w:val="22"/>
        </w:rPr>
      </w:pPr>
      <w:r w:rsidRPr="004B7357">
        <w:rPr>
          <w:rFonts w:ascii="Aptos" w:hAnsi="Aptos" w:cs="Arial"/>
          <w:b/>
          <w:bCs/>
          <w:sz w:val="22"/>
          <w:szCs w:val="22"/>
        </w:rPr>
        <w:t>Forma i ilość dokumentacji</w:t>
      </w:r>
      <w:r w:rsidR="00301E6B" w:rsidRPr="004B7357">
        <w:rPr>
          <w:rFonts w:ascii="Aptos" w:hAnsi="Aptos" w:cs="Arial"/>
          <w:b/>
          <w:bCs/>
          <w:sz w:val="22"/>
          <w:szCs w:val="22"/>
        </w:rPr>
        <w:t>:</w:t>
      </w:r>
    </w:p>
    <w:p w14:paraId="1D6DF6DE" w14:textId="3BB6C37A" w:rsidR="00492A72" w:rsidRPr="004B7357" w:rsidRDefault="00492A72" w:rsidP="00FA6C3F">
      <w:pPr>
        <w:pStyle w:val="Akapitzlist"/>
        <w:numPr>
          <w:ilvl w:val="0"/>
          <w:numId w:val="30"/>
        </w:numPr>
        <w:ind w:left="993"/>
        <w:jc w:val="both"/>
        <w:rPr>
          <w:rFonts w:ascii="Aptos" w:hAnsi="Aptos" w:cs="Arial"/>
          <w:sz w:val="22"/>
          <w:szCs w:val="22"/>
        </w:rPr>
      </w:pPr>
      <w:r w:rsidRPr="004B7357">
        <w:rPr>
          <w:rFonts w:ascii="Aptos" w:hAnsi="Aptos" w:cs="Arial"/>
          <w:sz w:val="22"/>
          <w:szCs w:val="22"/>
        </w:rPr>
        <w:t>Całość dokumentacji należy zebrać w spójny i kompletny dokument, zawierający szczegółowy spis treści i wykaz załączników, wykaz dokumentów, aktów normatywnych, opracowań, etc., które zostały wykorzystane przez Wykonawcę do wykonania koncepcji</w:t>
      </w:r>
      <w:r w:rsidR="00445580" w:rsidRPr="004B7357">
        <w:rPr>
          <w:rFonts w:ascii="Aptos" w:hAnsi="Aptos" w:cs="Arial"/>
          <w:sz w:val="22"/>
          <w:szCs w:val="22"/>
        </w:rPr>
        <w:t>.</w:t>
      </w:r>
    </w:p>
    <w:p w14:paraId="25D71C9B" w14:textId="3566D004" w:rsidR="00445580" w:rsidRPr="004B7357" w:rsidRDefault="00445580" w:rsidP="00FA6C3F">
      <w:pPr>
        <w:pStyle w:val="Akapitzlist"/>
        <w:numPr>
          <w:ilvl w:val="0"/>
          <w:numId w:val="30"/>
        </w:numPr>
        <w:ind w:left="993"/>
        <w:jc w:val="both"/>
        <w:rPr>
          <w:rFonts w:ascii="Aptos" w:hAnsi="Aptos" w:cs="Arial"/>
          <w:sz w:val="22"/>
          <w:szCs w:val="22"/>
        </w:rPr>
      </w:pPr>
      <w:r w:rsidRPr="004B7357">
        <w:rPr>
          <w:rFonts w:ascii="Aptos" w:hAnsi="Aptos" w:cs="Arial"/>
          <w:sz w:val="22"/>
          <w:szCs w:val="22"/>
        </w:rPr>
        <w:t>Dokumentację należy złożyć do formatu A4, ponumerować i wpiąć do segregatorów.</w:t>
      </w:r>
    </w:p>
    <w:p w14:paraId="707926E5" w14:textId="4B687E53" w:rsidR="00445580" w:rsidRPr="004B7357" w:rsidRDefault="00445580" w:rsidP="00FA6C3F">
      <w:pPr>
        <w:pStyle w:val="Akapitzlist"/>
        <w:numPr>
          <w:ilvl w:val="0"/>
          <w:numId w:val="30"/>
        </w:numPr>
        <w:ind w:left="993"/>
        <w:jc w:val="both"/>
        <w:rPr>
          <w:rFonts w:ascii="Aptos" w:hAnsi="Aptos" w:cs="Arial"/>
          <w:sz w:val="22"/>
          <w:szCs w:val="22"/>
        </w:rPr>
      </w:pPr>
      <w:r w:rsidRPr="004B7357">
        <w:rPr>
          <w:rFonts w:ascii="Aptos" w:hAnsi="Aptos" w:cs="Arial"/>
          <w:sz w:val="22"/>
          <w:szCs w:val="22"/>
        </w:rPr>
        <w:lastRenderedPageBreak/>
        <w:t>Dokumentację należy opracować w formie drukowanej w 3 egzemplarzach.</w:t>
      </w:r>
    </w:p>
    <w:p w14:paraId="34BCFBE8" w14:textId="55BA5E97" w:rsidR="00301E6B" w:rsidRPr="004B7357" w:rsidRDefault="00445580" w:rsidP="00FA6C3F">
      <w:pPr>
        <w:pStyle w:val="Akapitzlist"/>
        <w:numPr>
          <w:ilvl w:val="0"/>
          <w:numId w:val="30"/>
        </w:numPr>
        <w:ind w:left="993"/>
        <w:jc w:val="both"/>
        <w:rPr>
          <w:rFonts w:ascii="Aptos" w:hAnsi="Aptos" w:cs="Arial"/>
          <w:sz w:val="22"/>
          <w:szCs w:val="22"/>
        </w:rPr>
      </w:pPr>
      <w:r w:rsidRPr="004B7357">
        <w:rPr>
          <w:rFonts w:ascii="Aptos" w:hAnsi="Aptos" w:cs="Arial"/>
          <w:sz w:val="22"/>
          <w:szCs w:val="22"/>
        </w:rPr>
        <w:t xml:space="preserve">Dokumentacja ma być również opracowana w wersji elektronicznej, tożsamej z wersją drukowaną, w 2 egzemplarzach </w:t>
      </w:r>
      <w:r w:rsidRPr="00362D91">
        <w:rPr>
          <w:rFonts w:ascii="Aptos" w:hAnsi="Aptos" w:cs="Arial"/>
          <w:color w:val="000000" w:themeColor="text1"/>
          <w:sz w:val="22"/>
          <w:szCs w:val="22"/>
        </w:rPr>
        <w:t xml:space="preserve">na </w:t>
      </w:r>
      <w:proofErr w:type="spellStart"/>
      <w:r w:rsidR="00F6045F" w:rsidRPr="00362D91">
        <w:rPr>
          <w:rFonts w:ascii="Aptos" w:hAnsi="Aptos" w:cs="Arial"/>
          <w:color w:val="000000" w:themeColor="text1"/>
          <w:sz w:val="22"/>
          <w:szCs w:val="22"/>
        </w:rPr>
        <w:t>pendrivach</w:t>
      </w:r>
      <w:proofErr w:type="spellEnd"/>
      <w:r w:rsidR="00F6045F" w:rsidRPr="00362D91">
        <w:rPr>
          <w:rFonts w:ascii="Aptos" w:hAnsi="Aptos" w:cs="Arial"/>
          <w:color w:val="000000" w:themeColor="text1"/>
          <w:sz w:val="22"/>
          <w:szCs w:val="22"/>
        </w:rPr>
        <w:t xml:space="preserve"> i </w:t>
      </w:r>
      <w:r w:rsidRPr="00362D91">
        <w:rPr>
          <w:rFonts w:ascii="Aptos" w:hAnsi="Aptos" w:cs="Arial"/>
          <w:color w:val="000000" w:themeColor="text1"/>
          <w:sz w:val="22"/>
          <w:szCs w:val="22"/>
        </w:rPr>
        <w:t xml:space="preserve">płytach </w:t>
      </w:r>
      <w:r w:rsidRPr="004B7357">
        <w:rPr>
          <w:rFonts w:ascii="Aptos" w:hAnsi="Aptos" w:cs="Arial"/>
          <w:sz w:val="22"/>
          <w:szCs w:val="22"/>
        </w:rPr>
        <w:t xml:space="preserve">CD/DVD. Wersja elektroniczna ma być możliwa do odczytania i wydruku </w:t>
      </w:r>
      <w:r w:rsidR="0048682F" w:rsidRPr="004B7357">
        <w:rPr>
          <w:rFonts w:ascii="Aptos" w:hAnsi="Aptos" w:cs="Arial"/>
          <w:sz w:val="22"/>
          <w:szCs w:val="22"/>
        </w:rPr>
        <w:t>w następujących formatach PDF, DOC, XLS, DWG, KST i ATH.</w:t>
      </w:r>
    </w:p>
    <w:p w14:paraId="076992CF" w14:textId="59A5E0C7" w:rsidR="0048682F" w:rsidRPr="004B7357" w:rsidRDefault="0048682F" w:rsidP="003A39F9">
      <w:pPr>
        <w:ind w:left="357"/>
        <w:jc w:val="both"/>
        <w:rPr>
          <w:rFonts w:ascii="Aptos" w:hAnsi="Aptos" w:cs="Arial"/>
          <w:sz w:val="22"/>
          <w:szCs w:val="22"/>
        </w:rPr>
      </w:pPr>
      <w:r w:rsidRPr="004B7357">
        <w:rPr>
          <w:rFonts w:ascii="Aptos" w:hAnsi="Aptos" w:cs="Arial"/>
          <w:sz w:val="22"/>
          <w:szCs w:val="22"/>
        </w:rPr>
        <w:t>Dokumentacja ma być przystosowana do prezentacji i dalszego wykorzystania w procesie projektowym. Ponadto ma zapewniać możliwość jej wykorzystania w dokumentacji aplikacyjnej np. wnioski o dofinansowanie.</w:t>
      </w:r>
    </w:p>
    <w:p w14:paraId="0976DFCD" w14:textId="77777777" w:rsidR="009B00B5" w:rsidRPr="004B7357" w:rsidRDefault="009B00B5" w:rsidP="003A39F9">
      <w:pPr>
        <w:ind w:left="357"/>
        <w:jc w:val="both"/>
        <w:rPr>
          <w:rFonts w:ascii="Aptos" w:hAnsi="Aptos" w:cs="Arial"/>
          <w:sz w:val="22"/>
          <w:szCs w:val="22"/>
        </w:rPr>
      </w:pPr>
    </w:p>
    <w:p w14:paraId="424EDD64" w14:textId="24B913EA" w:rsidR="00BA2FB9" w:rsidRPr="004B7357" w:rsidRDefault="00BA2FB9" w:rsidP="00FA6C3F">
      <w:pPr>
        <w:pStyle w:val="Akapitzlist"/>
        <w:numPr>
          <w:ilvl w:val="0"/>
          <w:numId w:val="44"/>
        </w:numPr>
        <w:ind w:left="709" w:hanging="349"/>
        <w:jc w:val="both"/>
        <w:rPr>
          <w:rFonts w:ascii="Aptos" w:hAnsi="Aptos" w:cs="Arial"/>
          <w:b/>
          <w:bCs/>
          <w:sz w:val="22"/>
          <w:szCs w:val="22"/>
        </w:rPr>
      </w:pPr>
      <w:r w:rsidRPr="004B7357">
        <w:rPr>
          <w:rFonts w:ascii="Aptos" w:hAnsi="Aptos" w:cs="Arial"/>
          <w:b/>
          <w:bCs/>
          <w:sz w:val="22"/>
          <w:szCs w:val="22"/>
        </w:rPr>
        <w:t>Termin i rękojmia:</w:t>
      </w:r>
    </w:p>
    <w:p w14:paraId="144B6463" w14:textId="02A7FE76" w:rsidR="00BA2FB9" w:rsidRPr="004B7357" w:rsidRDefault="00BA2FB9" w:rsidP="00FA6C3F">
      <w:pPr>
        <w:pStyle w:val="Akapitzlist"/>
        <w:numPr>
          <w:ilvl w:val="0"/>
          <w:numId w:val="35"/>
        </w:numPr>
        <w:ind w:left="1134" w:hanging="218"/>
        <w:jc w:val="both"/>
        <w:rPr>
          <w:rFonts w:ascii="Aptos" w:hAnsi="Aptos" w:cs="Arial"/>
          <w:sz w:val="22"/>
          <w:szCs w:val="22"/>
        </w:rPr>
      </w:pPr>
      <w:r w:rsidRPr="004B7357">
        <w:rPr>
          <w:rFonts w:ascii="Aptos" w:hAnsi="Aptos" w:cs="Arial"/>
          <w:sz w:val="22"/>
          <w:szCs w:val="22"/>
        </w:rPr>
        <w:t>Wykonawca zobowiązany jest zrealizować przedmiot Umowy w terminie 6 (sześciu) miesięcy od dnia zawarcia Umowy.</w:t>
      </w:r>
    </w:p>
    <w:p w14:paraId="3BE217F0" w14:textId="5A15E051" w:rsidR="00BA2FB9" w:rsidRPr="004B7357" w:rsidRDefault="00BA2FB9" w:rsidP="00FA6C3F">
      <w:pPr>
        <w:pStyle w:val="Akapitzlist"/>
        <w:numPr>
          <w:ilvl w:val="0"/>
          <w:numId w:val="35"/>
        </w:numPr>
        <w:ind w:left="1134" w:hanging="218"/>
        <w:jc w:val="both"/>
        <w:rPr>
          <w:rFonts w:ascii="Aptos" w:hAnsi="Aptos" w:cs="Arial"/>
          <w:b/>
          <w:bCs/>
          <w:sz w:val="22"/>
          <w:szCs w:val="22"/>
        </w:rPr>
      </w:pPr>
      <w:r w:rsidRPr="004B7357">
        <w:rPr>
          <w:rFonts w:ascii="Aptos" w:hAnsi="Aptos" w:cs="Arial"/>
          <w:sz w:val="22"/>
          <w:szCs w:val="22"/>
        </w:rPr>
        <w:t>Wykonawca udzieli rękojmi za wady przedmiotu zamówienia na okre</w:t>
      </w:r>
      <w:r w:rsidRPr="006E528E">
        <w:rPr>
          <w:rFonts w:ascii="Aptos" w:hAnsi="Aptos" w:cs="Arial"/>
          <w:sz w:val="22"/>
          <w:szCs w:val="22"/>
        </w:rPr>
        <w:t>s 2 lat, licząc od dnia odbioru końcowego</w:t>
      </w:r>
      <w:r w:rsidRPr="004B7357">
        <w:rPr>
          <w:rFonts w:ascii="Aptos" w:hAnsi="Aptos" w:cs="Arial"/>
          <w:sz w:val="22"/>
          <w:szCs w:val="22"/>
        </w:rPr>
        <w:t>. Wykonawca zobowiązany jest do usuwania ujawnionych wad na własny koszt i ryzyko w terminie wskazanym przez Zamawiającego. W przypadku niewykonania tego obowiązku w terminie, Zamawiający ma prawo zlecić usunięcie wad innemu podmiotowi, bez konieczności pozyskania zezwolenia Sądu, na koszt Wykonawcy. Okres rękojmi ulega przedłużeniu o czas usuwania wad</w:t>
      </w:r>
      <w:r w:rsidRPr="004B7357">
        <w:rPr>
          <w:rFonts w:ascii="Aptos" w:hAnsi="Aptos" w:cs="Arial"/>
          <w:b/>
          <w:bCs/>
          <w:sz w:val="22"/>
          <w:szCs w:val="22"/>
        </w:rPr>
        <w:t>.</w:t>
      </w:r>
    </w:p>
    <w:p w14:paraId="144A5E99" w14:textId="77777777" w:rsidR="00BA2FB9" w:rsidRDefault="00BA2FB9" w:rsidP="00BA2FB9">
      <w:pPr>
        <w:pStyle w:val="Akapitzlist"/>
        <w:ind w:left="1080"/>
        <w:jc w:val="both"/>
        <w:rPr>
          <w:rFonts w:ascii="Aptos" w:hAnsi="Aptos" w:cs="Arial"/>
          <w:b/>
          <w:bCs/>
          <w:sz w:val="22"/>
          <w:szCs w:val="22"/>
        </w:rPr>
      </w:pPr>
    </w:p>
    <w:p w14:paraId="2B259D92" w14:textId="77777777" w:rsidR="00FB7E44" w:rsidRPr="004B7357" w:rsidRDefault="00FB7E44" w:rsidP="00BA2FB9">
      <w:pPr>
        <w:pStyle w:val="Akapitzlist"/>
        <w:ind w:left="1080"/>
        <w:jc w:val="both"/>
        <w:rPr>
          <w:rFonts w:ascii="Aptos" w:hAnsi="Aptos" w:cs="Arial"/>
          <w:b/>
          <w:bCs/>
          <w:sz w:val="22"/>
          <w:szCs w:val="22"/>
        </w:rPr>
      </w:pPr>
    </w:p>
    <w:p w14:paraId="32128C99" w14:textId="0EB6F0A8" w:rsidR="009325CD" w:rsidRPr="004B7357" w:rsidRDefault="009325CD" w:rsidP="00FA6C3F">
      <w:pPr>
        <w:pStyle w:val="Akapitzlist"/>
        <w:numPr>
          <w:ilvl w:val="0"/>
          <w:numId w:val="44"/>
        </w:numPr>
        <w:ind w:left="851" w:hanging="491"/>
        <w:jc w:val="both"/>
        <w:rPr>
          <w:rFonts w:ascii="Aptos" w:hAnsi="Aptos" w:cs="Arial"/>
          <w:b/>
          <w:bCs/>
          <w:sz w:val="22"/>
          <w:szCs w:val="22"/>
        </w:rPr>
      </w:pPr>
      <w:r w:rsidRPr="004B7357">
        <w:rPr>
          <w:rFonts w:ascii="Aptos" w:hAnsi="Aptos" w:cs="Arial"/>
          <w:b/>
          <w:bCs/>
          <w:sz w:val="22"/>
          <w:szCs w:val="22"/>
        </w:rPr>
        <w:t>Podwykonawcy:</w:t>
      </w:r>
    </w:p>
    <w:p w14:paraId="6AF06B2B" w14:textId="1EAFB56C" w:rsidR="009325CD" w:rsidRPr="004B7357" w:rsidRDefault="009325CD" w:rsidP="00FA6C3F">
      <w:pPr>
        <w:pStyle w:val="Akapitzlist"/>
        <w:numPr>
          <w:ilvl w:val="0"/>
          <w:numId w:val="37"/>
        </w:numPr>
        <w:ind w:left="1276" w:hanging="218"/>
        <w:jc w:val="both"/>
        <w:rPr>
          <w:rFonts w:ascii="Aptos" w:hAnsi="Aptos" w:cs="Arial"/>
          <w:sz w:val="22"/>
          <w:szCs w:val="22"/>
        </w:rPr>
      </w:pPr>
      <w:r w:rsidRPr="004B7357">
        <w:rPr>
          <w:rFonts w:ascii="Aptos" w:hAnsi="Aptos" w:cs="Arial"/>
          <w:sz w:val="22"/>
          <w:szCs w:val="22"/>
        </w:rPr>
        <w:t>Zamawiający dopuszcza możliwość powierzenia części zamówienia podwykonawcom, z zastrzeżeniem</w:t>
      </w:r>
      <w:r w:rsidR="0016644B" w:rsidRPr="004B7357">
        <w:rPr>
          <w:rFonts w:ascii="Aptos" w:hAnsi="Aptos" w:cs="Arial"/>
          <w:sz w:val="22"/>
          <w:szCs w:val="22"/>
        </w:rPr>
        <w:t xml:space="preserve"> postanowień poniższych</w:t>
      </w:r>
      <w:r w:rsidRPr="004B7357">
        <w:rPr>
          <w:rFonts w:ascii="Aptos" w:hAnsi="Aptos" w:cs="Arial"/>
          <w:sz w:val="22"/>
          <w:szCs w:val="22"/>
        </w:rPr>
        <w:t>.</w:t>
      </w:r>
    </w:p>
    <w:p w14:paraId="1AFEC0D3" w14:textId="5E221F70" w:rsidR="0016644B" w:rsidRPr="006E528E" w:rsidRDefault="009325CD" w:rsidP="00FA6C3F">
      <w:pPr>
        <w:pStyle w:val="Akapitzlist"/>
        <w:numPr>
          <w:ilvl w:val="0"/>
          <w:numId w:val="37"/>
        </w:numPr>
        <w:ind w:left="1276" w:hanging="218"/>
        <w:jc w:val="both"/>
        <w:rPr>
          <w:rFonts w:ascii="Aptos" w:hAnsi="Aptos" w:cs="Arial"/>
          <w:sz w:val="22"/>
          <w:szCs w:val="22"/>
        </w:rPr>
      </w:pPr>
      <w:r w:rsidRPr="006E528E">
        <w:rPr>
          <w:rFonts w:ascii="Aptos" w:hAnsi="Aptos" w:cs="Arial"/>
          <w:sz w:val="22"/>
          <w:szCs w:val="22"/>
        </w:rPr>
        <w:t>Wykonawca zobowiązany jest do osobistego</w:t>
      </w:r>
      <w:r w:rsidR="0016644B" w:rsidRPr="006E528E">
        <w:rPr>
          <w:rFonts w:ascii="Aptos" w:hAnsi="Aptos" w:cs="Arial"/>
          <w:sz w:val="22"/>
          <w:szCs w:val="22"/>
        </w:rPr>
        <w:t xml:space="preserve"> opracowania kluczowych elementów koncepcji, obejmujących w szczególności:</w:t>
      </w:r>
    </w:p>
    <w:p w14:paraId="1A97A46D" w14:textId="4DAFE33F" w:rsidR="0016644B" w:rsidRPr="006E528E" w:rsidRDefault="0016644B" w:rsidP="00FA6C3F">
      <w:pPr>
        <w:pStyle w:val="Akapitzlist"/>
        <w:numPr>
          <w:ilvl w:val="0"/>
          <w:numId w:val="38"/>
        </w:numPr>
        <w:ind w:left="1701" w:hanging="218"/>
        <w:jc w:val="both"/>
        <w:rPr>
          <w:rFonts w:ascii="Aptos" w:hAnsi="Aptos" w:cs="Arial"/>
          <w:sz w:val="22"/>
          <w:szCs w:val="22"/>
        </w:rPr>
      </w:pPr>
      <w:r w:rsidRPr="006E528E">
        <w:rPr>
          <w:rFonts w:ascii="Aptos" w:hAnsi="Aptos" w:cs="Arial"/>
          <w:sz w:val="22"/>
          <w:szCs w:val="22"/>
        </w:rPr>
        <w:t>koncepcję architektoniczno-funkcjonalną obiektu oranżerii,</w:t>
      </w:r>
    </w:p>
    <w:p w14:paraId="0655E7DC" w14:textId="051C4781" w:rsidR="0016644B" w:rsidRPr="006E528E" w:rsidRDefault="0016644B" w:rsidP="00FA6C3F">
      <w:pPr>
        <w:pStyle w:val="Akapitzlist"/>
        <w:numPr>
          <w:ilvl w:val="0"/>
          <w:numId w:val="38"/>
        </w:numPr>
        <w:ind w:left="1701" w:hanging="218"/>
        <w:jc w:val="both"/>
        <w:rPr>
          <w:rFonts w:ascii="Aptos" w:hAnsi="Aptos" w:cs="Arial"/>
          <w:sz w:val="22"/>
          <w:szCs w:val="22"/>
        </w:rPr>
      </w:pPr>
      <w:r w:rsidRPr="006E528E">
        <w:rPr>
          <w:rFonts w:ascii="Aptos" w:hAnsi="Aptos" w:cs="Arial"/>
          <w:sz w:val="22"/>
          <w:szCs w:val="22"/>
        </w:rPr>
        <w:t>rozwiązania funkcjonalno-przestrzenne i koordynację międzybranżową,</w:t>
      </w:r>
    </w:p>
    <w:p w14:paraId="117D79F2" w14:textId="65319BC9" w:rsidR="0016644B" w:rsidRPr="006E528E" w:rsidRDefault="0016644B" w:rsidP="00FA6C3F">
      <w:pPr>
        <w:pStyle w:val="Akapitzlist"/>
        <w:numPr>
          <w:ilvl w:val="0"/>
          <w:numId w:val="38"/>
        </w:numPr>
        <w:ind w:left="1701" w:hanging="218"/>
        <w:jc w:val="both"/>
        <w:rPr>
          <w:rFonts w:ascii="Aptos" w:hAnsi="Aptos" w:cs="Arial"/>
          <w:sz w:val="22"/>
          <w:szCs w:val="22"/>
        </w:rPr>
      </w:pPr>
      <w:r w:rsidRPr="006E528E">
        <w:rPr>
          <w:rFonts w:ascii="Aptos" w:hAnsi="Aptos" w:cs="Arial"/>
          <w:sz w:val="22"/>
          <w:szCs w:val="22"/>
        </w:rPr>
        <w:t>zasadnicze rozwiązania techniczne determinujące realizację inwestycji.</w:t>
      </w:r>
    </w:p>
    <w:p w14:paraId="16798C60" w14:textId="1A319A47" w:rsidR="0016644B" w:rsidRPr="006E528E" w:rsidRDefault="0016644B" w:rsidP="00FA6C3F">
      <w:pPr>
        <w:pStyle w:val="Akapitzlist"/>
        <w:numPr>
          <w:ilvl w:val="0"/>
          <w:numId w:val="37"/>
        </w:numPr>
        <w:ind w:left="1276" w:hanging="218"/>
        <w:jc w:val="both"/>
        <w:rPr>
          <w:rFonts w:ascii="Aptos" w:hAnsi="Aptos" w:cs="Arial"/>
          <w:sz w:val="22"/>
          <w:szCs w:val="22"/>
        </w:rPr>
      </w:pPr>
      <w:r w:rsidRPr="006E528E">
        <w:rPr>
          <w:rFonts w:ascii="Aptos" w:hAnsi="Aptos" w:cs="Arial"/>
          <w:sz w:val="22"/>
          <w:szCs w:val="22"/>
        </w:rPr>
        <w:t>Podwykonawstwo jest dopuszczalne wyłącznie w zakresie uzupełniających lub wyspecjalizowanych części opracowania koncepcyjnego, które nie mają kluczowego znaczenia dla całości przedmiotu zamówienia, w szczególności:</w:t>
      </w:r>
    </w:p>
    <w:p w14:paraId="6A615BA6" w14:textId="77777777" w:rsidR="006E528E" w:rsidRPr="006E528E" w:rsidRDefault="0016644B" w:rsidP="00FA6C3F">
      <w:pPr>
        <w:pStyle w:val="Akapitzlist"/>
        <w:numPr>
          <w:ilvl w:val="0"/>
          <w:numId w:val="39"/>
        </w:numPr>
        <w:ind w:left="1701" w:hanging="218"/>
        <w:jc w:val="both"/>
        <w:rPr>
          <w:rFonts w:ascii="Aptos" w:hAnsi="Aptos" w:cs="Arial"/>
          <w:sz w:val="22"/>
          <w:szCs w:val="22"/>
        </w:rPr>
      </w:pPr>
      <w:r w:rsidRPr="006E528E">
        <w:rPr>
          <w:rFonts w:ascii="Aptos" w:hAnsi="Aptos" w:cs="Arial"/>
          <w:sz w:val="22"/>
          <w:szCs w:val="22"/>
        </w:rPr>
        <w:t>pozostałych elementów branżowych o charakterze pomocniczym</w:t>
      </w:r>
      <w:r w:rsidR="006E528E" w:rsidRPr="006E528E">
        <w:rPr>
          <w:rFonts w:ascii="Aptos" w:hAnsi="Aptos" w:cs="Arial"/>
          <w:sz w:val="22"/>
          <w:szCs w:val="22"/>
        </w:rPr>
        <w:t>,</w:t>
      </w:r>
    </w:p>
    <w:p w14:paraId="3C62A666" w14:textId="5F6C47AD" w:rsidR="0016644B" w:rsidRPr="006E528E" w:rsidRDefault="006E528E" w:rsidP="00FA6C3F">
      <w:pPr>
        <w:pStyle w:val="Akapitzlist"/>
        <w:numPr>
          <w:ilvl w:val="0"/>
          <w:numId w:val="39"/>
        </w:numPr>
        <w:ind w:left="1701" w:hanging="218"/>
        <w:jc w:val="both"/>
        <w:rPr>
          <w:rFonts w:ascii="Aptos" w:hAnsi="Aptos" w:cs="Arial"/>
          <w:sz w:val="22"/>
          <w:szCs w:val="22"/>
        </w:rPr>
      </w:pPr>
      <w:r w:rsidRPr="006E528E">
        <w:rPr>
          <w:rFonts w:ascii="Aptos" w:hAnsi="Aptos" w:cs="Arial"/>
          <w:sz w:val="22"/>
          <w:szCs w:val="22"/>
        </w:rPr>
        <w:t>urządzeń zabawowych i rekreacyjnych</w:t>
      </w:r>
      <w:r w:rsidR="0016644B" w:rsidRPr="006E528E">
        <w:rPr>
          <w:rFonts w:ascii="Aptos" w:hAnsi="Aptos" w:cs="Arial"/>
          <w:sz w:val="22"/>
          <w:szCs w:val="22"/>
        </w:rPr>
        <w:t xml:space="preserve">. </w:t>
      </w:r>
    </w:p>
    <w:p w14:paraId="4F6D9050" w14:textId="115F1AE5" w:rsidR="0048089D" w:rsidRPr="006E528E" w:rsidRDefault="009325CD" w:rsidP="00FA6C3F">
      <w:pPr>
        <w:pStyle w:val="Akapitzlist"/>
        <w:numPr>
          <w:ilvl w:val="0"/>
          <w:numId w:val="37"/>
        </w:numPr>
        <w:ind w:left="1276" w:hanging="218"/>
        <w:jc w:val="both"/>
        <w:rPr>
          <w:rFonts w:ascii="Aptos" w:hAnsi="Aptos" w:cs="Arial"/>
          <w:sz w:val="22"/>
          <w:szCs w:val="22"/>
        </w:rPr>
      </w:pPr>
      <w:r w:rsidRPr="006E528E">
        <w:rPr>
          <w:rFonts w:ascii="Aptos" w:hAnsi="Aptos" w:cs="Arial"/>
          <w:sz w:val="22"/>
          <w:szCs w:val="22"/>
        </w:rPr>
        <w:t>Wykonawca ponosi pełną odpowiedzialność za działania podwykonawców jak za własne, w tym za koordynację prac i zapewnienie zgodności całości przedmiotu zamówienia z wymaganiami Zamawiającego.</w:t>
      </w:r>
    </w:p>
    <w:p w14:paraId="35E9CD35" w14:textId="77777777" w:rsidR="0048089D" w:rsidRPr="004B7357" w:rsidRDefault="0048089D" w:rsidP="0048089D">
      <w:pPr>
        <w:pStyle w:val="Akapitzlist"/>
        <w:ind w:left="1080"/>
        <w:jc w:val="both"/>
        <w:rPr>
          <w:rFonts w:ascii="Aptos" w:hAnsi="Aptos" w:cs="Arial"/>
          <w:sz w:val="22"/>
          <w:szCs w:val="22"/>
        </w:rPr>
      </w:pPr>
    </w:p>
    <w:p w14:paraId="1EE2F425" w14:textId="02C09B4D" w:rsidR="0048682F" w:rsidRPr="004B7357" w:rsidRDefault="0048682F" w:rsidP="00FE7375">
      <w:pPr>
        <w:pStyle w:val="Akapitzlist"/>
        <w:numPr>
          <w:ilvl w:val="0"/>
          <w:numId w:val="44"/>
        </w:numPr>
        <w:jc w:val="both"/>
        <w:rPr>
          <w:rFonts w:ascii="Aptos" w:hAnsi="Aptos" w:cs="Arial"/>
          <w:b/>
          <w:bCs/>
          <w:sz w:val="22"/>
          <w:szCs w:val="22"/>
        </w:rPr>
      </w:pPr>
      <w:r w:rsidRPr="004B7357">
        <w:rPr>
          <w:rFonts w:ascii="Aptos" w:hAnsi="Aptos" w:cs="Arial"/>
          <w:b/>
          <w:bCs/>
          <w:sz w:val="22"/>
          <w:szCs w:val="22"/>
        </w:rPr>
        <w:t>Kody CPV:</w:t>
      </w:r>
    </w:p>
    <w:p w14:paraId="4CE82D70" w14:textId="77777777" w:rsidR="0048682F" w:rsidRPr="004B7357" w:rsidRDefault="0048682F" w:rsidP="0048682F">
      <w:pPr>
        <w:pStyle w:val="Akapitzlist"/>
        <w:ind w:left="360"/>
        <w:jc w:val="both"/>
        <w:rPr>
          <w:rFonts w:ascii="Aptos" w:hAnsi="Aptos" w:cs="Arial"/>
          <w:sz w:val="22"/>
          <w:szCs w:val="22"/>
        </w:rPr>
      </w:pPr>
      <w:bookmarkStart w:id="5" w:name="_Hlk219889775"/>
      <w:r w:rsidRPr="004B7357">
        <w:rPr>
          <w:rFonts w:ascii="Aptos" w:hAnsi="Aptos" w:cs="Arial"/>
          <w:b/>
          <w:bCs/>
          <w:sz w:val="22"/>
          <w:szCs w:val="22"/>
        </w:rPr>
        <w:t>71220000-6</w:t>
      </w:r>
      <w:r w:rsidRPr="004B7357">
        <w:rPr>
          <w:rFonts w:ascii="Aptos" w:hAnsi="Aptos" w:cs="Arial"/>
          <w:sz w:val="22"/>
          <w:szCs w:val="22"/>
        </w:rPr>
        <w:t xml:space="preserve"> – Usługi projektowania architektonicznego</w:t>
      </w:r>
    </w:p>
    <w:p w14:paraId="0223F95C" w14:textId="77777777" w:rsidR="0048682F" w:rsidRPr="004B7357" w:rsidRDefault="0048682F" w:rsidP="0048682F">
      <w:pPr>
        <w:pStyle w:val="Akapitzlist"/>
        <w:ind w:left="360"/>
        <w:jc w:val="both"/>
        <w:rPr>
          <w:rFonts w:ascii="Aptos" w:hAnsi="Aptos" w:cs="Arial"/>
          <w:sz w:val="22"/>
          <w:szCs w:val="22"/>
        </w:rPr>
      </w:pPr>
      <w:r w:rsidRPr="004B7357">
        <w:rPr>
          <w:rFonts w:ascii="Aptos" w:hAnsi="Aptos" w:cs="Arial"/>
          <w:b/>
          <w:bCs/>
          <w:sz w:val="22"/>
          <w:szCs w:val="22"/>
        </w:rPr>
        <w:t>71240000-2</w:t>
      </w:r>
      <w:r w:rsidRPr="004B7357">
        <w:rPr>
          <w:rFonts w:ascii="Aptos" w:hAnsi="Aptos" w:cs="Arial"/>
          <w:sz w:val="22"/>
          <w:szCs w:val="22"/>
        </w:rPr>
        <w:t xml:space="preserve"> – Usługi architektoniczne, inżynieryjne i planowania</w:t>
      </w:r>
    </w:p>
    <w:p w14:paraId="3921DF77" w14:textId="77777777" w:rsidR="0048682F" w:rsidRPr="004B7357" w:rsidRDefault="0048682F" w:rsidP="0048682F">
      <w:pPr>
        <w:pStyle w:val="Akapitzlist"/>
        <w:ind w:left="360"/>
        <w:jc w:val="both"/>
        <w:rPr>
          <w:rFonts w:ascii="Aptos" w:hAnsi="Aptos" w:cs="Arial"/>
          <w:sz w:val="22"/>
          <w:szCs w:val="22"/>
        </w:rPr>
      </w:pPr>
      <w:r w:rsidRPr="004B7357">
        <w:rPr>
          <w:rFonts w:ascii="Aptos" w:hAnsi="Aptos" w:cs="Arial"/>
          <w:b/>
          <w:bCs/>
          <w:sz w:val="22"/>
          <w:szCs w:val="22"/>
        </w:rPr>
        <w:t>71320000-7</w:t>
      </w:r>
      <w:r w:rsidRPr="004B7357">
        <w:rPr>
          <w:rFonts w:ascii="Aptos" w:hAnsi="Aptos" w:cs="Arial"/>
          <w:sz w:val="22"/>
          <w:szCs w:val="22"/>
        </w:rPr>
        <w:t xml:space="preserve"> – Usługi inżynieryjne w zakresie projektowania</w:t>
      </w:r>
    </w:p>
    <w:p w14:paraId="43398D7C" w14:textId="6CF7B800" w:rsidR="00570B72" w:rsidRPr="004B7357" w:rsidRDefault="0048682F" w:rsidP="00766968">
      <w:pPr>
        <w:pStyle w:val="Akapitzlist"/>
        <w:ind w:left="360"/>
        <w:jc w:val="both"/>
        <w:rPr>
          <w:rFonts w:ascii="Aptos" w:hAnsi="Aptos" w:cs="Arial"/>
          <w:sz w:val="22"/>
          <w:szCs w:val="22"/>
        </w:rPr>
      </w:pPr>
      <w:r w:rsidRPr="004B7357">
        <w:rPr>
          <w:rFonts w:ascii="Aptos" w:hAnsi="Aptos" w:cs="Arial"/>
          <w:b/>
          <w:bCs/>
          <w:sz w:val="22"/>
          <w:szCs w:val="22"/>
        </w:rPr>
        <w:t xml:space="preserve">71323100-9 </w:t>
      </w:r>
      <w:r w:rsidRPr="004B7357">
        <w:rPr>
          <w:rFonts w:ascii="Aptos" w:hAnsi="Aptos" w:cs="Arial"/>
          <w:sz w:val="22"/>
          <w:szCs w:val="22"/>
        </w:rPr>
        <w:t>– Usługi inżynieryjne w zakresie projektowania krajobrazu</w:t>
      </w:r>
      <w:bookmarkEnd w:id="5"/>
    </w:p>
    <w:sectPr w:rsidR="00570B72" w:rsidRPr="004B7357" w:rsidSect="00F57B08">
      <w:headerReference w:type="default" r:id="rId10"/>
      <w:footerReference w:type="default" r:id="rId11"/>
      <w:pgSz w:w="11906" w:h="16838"/>
      <w:pgMar w:top="1702" w:right="1417" w:bottom="1560" w:left="1417" w:header="708" w:footer="5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18BED7" w14:textId="77777777" w:rsidR="00096333" w:rsidRDefault="00096333" w:rsidP="00B635F4">
      <w:pPr>
        <w:spacing w:after="0" w:line="240" w:lineRule="auto"/>
      </w:pPr>
      <w:r>
        <w:separator/>
      </w:r>
    </w:p>
  </w:endnote>
  <w:endnote w:type="continuationSeparator" w:id="0">
    <w:p w14:paraId="27699B56" w14:textId="77777777" w:rsidR="00096333" w:rsidRDefault="00096333" w:rsidP="00B635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3693232"/>
      <w:docPartObj>
        <w:docPartGallery w:val="Page Numbers (Bottom of Page)"/>
        <w:docPartUnique/>
      </w:docPartObj>
    </w:sdtPr>
    <w:sdtEndPr/>
    <w:sdtContent>
      <w:p w14:paraId="0EF8517F" w14:textId="74C824C3" w:rsidR="0043204A" w:rsidRDefault="0043204A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8DC14DD" w14:textId="77777777" w:rsidR="0043204A" w:rsidRDefault="0043204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B25BBD" w14:textId="77777777" w:rsidR="00096333" w:rsidRDefault="00096333" w:rsidP="00B635F4">
      <w:pPr>
        <w:spacing w:after="0" w:line="240" w:lineRule="auto"/>
      </w:pPr>
      <w:r>
        <w:separator/>
      </w:r>
    </w:p>
  </w:footnote>
  <w:footnote w:type="continuationSeparator" w:id="0">
    <w:p w14:paraId="387BD0BA" w14:textId="77777777" w:rsidR="00096333" w:rsidRDefault="00096333" w:rsidP="00B635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B1C32C" w14:textId="70707232" w:rsidR="00A04ED6" w:rsidRPr="005A1117" w:rsidRDefault="00A04ED6">
    <w:pPr>
      <w:pStyle w:val="Nagwek"/>
      <w:rPr>
        <w:rFonts w:ascii="Aptos" w:hAnsi="Aptos"/>
        <w:color w:val="808080" w:themeColor="background1" w:themeShade="80"/>
        <w:sz w:val="22"/>
        <w:szCs w:val="22"/>
      </w:rPr>
    </w:pPr>
    <w:r w:rsidRPr="005A1117">
      <w:rPr>
        <w:rFonts w:ascii="Aptos" w:hAnsi="Aptos"/>
        <w:color w:val="808080" w:themeColor="background1" w:themeShade="80"/>
        <w:sz w:val="22"/>
        <w:szCs w:val="22"/>
      </w:rPr>
      <w:t xml:space="preserve">OZNACZENIE POSTĘPOWANIA: </w:t>
    </w:r>
    <w:r w:rsidR="005A1117" w:rsidRPr="005A1117">
      <w:rPr>
        <w:rFonts w:ascii="Aptos" w:hAnsi="Aptos"/>
        <w:color w:val="808080" w:themeColor="background1" w:themeShade="80"/>
        <w:sz w:val="22"/>
        <w:szCs w:val="22"/>
      </w:rPr>
      <w:t>BSR-ZP.271.1.2026</w:t>
    </w:r>
  </w:p>
  <w:p w14:paraId="5683522B" w14:textId="3D1DB301" w:rsidR="005A1117" w:rsidRPr="005A1117" w:rsidRDefault="005A1117" w:rsidP="005A1117">
    <w:pPr>
      <w:pStyle w:val="Nagwek"/>
      <w:jc w:val="right"/>
      <w:rPr>
        <w:rFonts w:ascii="Aptos" w:hAnsi="Aptos"/>
        <w:color w:val="808080" w:themeColor="background1" w:themeShade="80"/>
        <w:sz w:val="22"/>
        <w:szCs w:val="22"/>
      </w:rPr>
    </w:pPr>
    <w:r w:rsidRPr="005A1117">
      <w:rPr>
        <w:rFonts w:ascii="Aptos" w:hAnsi="Aptos"/>
        <w:color w:val="808080" w:themeColor="background1" w:themeShade="80"/>
        <w:sz w:val="22"/>
        <w:szCs w:val="22"/>
      </w:rPr>
      <w:t xml:space="preserve">Załącznik nr </w:t>
    </w:r>
    <w:r w:rsidR="004B7357">
      <w:rPr>
        <w:rFonts w:ascii="Aptos" w:hAnsi="Aptos"/>
        <w:color w:val="808080" w:themeColor="background1" w:themeShade="80"/>
        <w:sz w:val="22"/>
        <w:szCs w:val="22"/>
      </w:rPr>
      <w:t>7</w:t>
    </w:r>
    <w:r w:rsidRPr="005A1117">
      <w:rPr>
        <w:rFonts w:ascii="Aptos" w:hAnsi="Aptos"/>
        <w:color w:val="808080" w:themeColor="background1" w:themeShade="80"/>
        <w:sz w:val="22"/>
        <w:szCs w:val="22"/>
      </w:rPr>
      <w:t xml:space="preserve"> do SWZ</w:t>
    </w:r>
  </w:p>
  <w:p w14:paraId="7BC1B2C6" w14:textId="77777777" w:rsidR="00A04ED6" w:rsidRPr="005A1117" w:rsidRDefault="00A04ED6">
    <w:pPr>
      <w:pStyle w:val="Nagwek"/>
      <w:rPr>
        <w:rFonts w:ascii="Aptos" w:hAnsi="Aptos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A1CD9"/>
    <w:multiLevelType w:val="hybridMultilevel"/>
    <w:tmpl w:val="D11CBB2E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059C7091"/>
    <w:multiLevelType w:val="hybridMultilevel"/>
    <w:tmpl w:val="47A4CE20"/>
    <w:lvl w:ilvl="0" w:tplc="04150017">
      <w:start w:val="1"/>
      <w:numFmt w:val="lowerLetter"/>
      <w:lvlText w:val="%1)"/>
      <w:lvlJc w:val="left"/>
      <w:pPr>
        <w:ind w:left="1494" w:hanging="360"/>
      </w:p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2" w15:restartNumberingAfterBreak="0">
    <w:nsid w:val="05A671EE"/>
    <w:multiLevelType w:val="hybridMultilevel"/>
    <w:tmpl w:val="1EF60E40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5C333A5"/>
    <w:multiLevelType w:val="hybridMultilevel"/>
    <w:tmpl w:val="F33E235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6F51346"/>
    <w:multiLevelType w:val="multilevel"/>
    <w:tmpl w:val="0C462F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7144B8D"/>
    <w:multiLevelType w:val="hybridMultilevel"/>
    <w:tmpl w:val="779E6452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811792"/>
    <w:multiLevelType w:val="hybridMultilevel"/>
    <w:tmpl w:val="F02EC5A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9D01D61"/>
    <w:multiLevelType w:val="hybridMultilevel"/>
    <w:tmpl w:val="B01800F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0D3A25C1"/>
    <w:multiLevelType w:val="hybridMultilevel"/>
    <w:tmpl w:val="923475AE"/>
    <w:lvl w:ilvl="0" w:tplc="F2D477E8">
      <w:start w:val="1"/>
      <w:numFmt w:val="decimal"/>
      <w:lvlText w:val="%1)"/>
      <w:lvlJc w:val="righ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4455468"/>
    <w:multiLevelType w:val="hybridMultilevel"/>
    <w:tmpl w:val="E0F2293A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B519B0"/>
    <w:multiLevelType w:val="hybridMultilevel"/>
    <w:tmpl w:val="FD5E8406"/>
    <w:lvl w:ilvl="0" w:tplc="49F483C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5E4DCA"/>
    <w:multiLevelType w:val="hybridMultilevel"/>
    <w:tmpl w:val="2FC05574"/>
    <w:lvl w:ilvl="0" w:tplc="9D88F506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B6121A"/>
    <w:multiLevelType w:val="hybridMultilevel"/>
    <w:tmpl w:val="2F1C9E9A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 w15:restartNumberingAfterBreak="0">
    <w:nsid w:val="22084B92"/>
    <w:multiLevelType w:val="hybridMultilevel"/>
    <w:tmpl w:val="A3C41DD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222770DB"/>
    <w:multiLevelType w:val="multilevel"/>
    <w:tmpl w:val="997A65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8EE5CC3"/>
    <w:multiLevelType w:val="multilevel"/>
    <w:tmpl w:val="E01071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AA075A6"/>
    <w:multiLevelType w:val="multilevel"/>
    <w:tmpl w:val="42D2E8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D250DA5"/>
    <w:multiLevelType w:val="multilevel"/>
    <w:tmpl w:val="4BAA4F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079515E"/>
    <w:multiLevelType w:val="hybridMultilevel"/>
    <w:tmpl w:val="2248AA5E"/>
    <w:lvl w:ilvl="0" w:tplc="5CD6F61E">
      <w:start w:val="1"/>
      <w:numFmt w:val="decimal"/>
      <w:lvlText w:val="%1)"/>
      <w:lvlJc w:val="right"/>
      <w:pPr>
        <w:ind w:left="108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390597A"/>
    <w:multiLevelType w:val="hybridMultilevel"/>
    <w:tmpl w:val="CD920742"/>
    <w:lvl w:ilvl="0" w:tplc="2B82694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6036E4"/>
    <w:multiLevelType w:val="hybridMultilevel"/>
    <w:tmpl w:val="03AE844E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" w15:restartNumberingAfterBreak="0">
    <w:nsid w:val="370E437E"/>
    <w:multiLevelType w:val="hybridMultilevel"/>
    <w:tmpl w:val="EC0E8B52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37B84F9D"/>
    <w:multiLevelType w:val="multilevel"/>
    <w:tmpl w:val="F8DA5B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3A33796A"/>
    <w:multiLevelType w:val="hybridMultilevel"/>
    <w:tmpl w:val="3698C7CA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3E103D79"/>
    <w:multiLevelType w:val="hybridMultilevel"/>
    <w:tmpl w:val="3B5830AA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5" w15:restartNumberingAfterBreak="0">
    <w:nsid w:val="3EEC1A3A"/>
    <w:multiLevelType w:val="hybridMultilevel"/>
    <w:tmpl w:val="8E0CEC7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EF3424F"/>
    <w:multiLevelType w:val="hybridMultilevel"/>
    <w:tmpl w:val="0A721A3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1BA48BE"/>
    <w:multiLevelType w:val="hybridMultilevel"/>
    <w:tmpl w:val="37C00DE0"/>
    <w:lvl w:ilvl="0" w:tplc="02C491E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42A31DD1"/>
    <w:multiLevelType w:val="hybridMultilevel"/>
    <w:tmpl w:val="372AA73A"/>
    <w:lvl w:ilvl="0" w:tplc="CB36964C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3293EAF"/>
    <w:multiLevelType w:val="multilevel"/>
    <w:tmpl w:val="EE2213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44343A53"/>
    <w:multiLevelType w:val="hybridMultilevel"/>
    <w:tmpl w:val="8EDE48DC"/>
    <w:lvl w:ilvl="0" w:tplc="A538EA06">
      <w:start w:val="1"/>
      <w:numFmt w:val="decimal"/>
      <w:lvlText w:val="%1)"/>
      <w:lvlJc w:val="right"/>
      <w:pPr>
        <w:ind w:left="108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45522CEC"/>
    <w:multiLevelType w:val="hybridMultilevel"/>
    <w:tmpl w:val="4C4A2AD0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2" w15:restartNumberingAfterBreak="0">
    <w:nsid w:val="4A340465"/>
    <w:multiLevelType w:val="multilevel"/>
    <w:tmpl w:val="ABD82E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4AEF751D"/>
    <w:multiLevelType w:val="multilevel"/>
    <w:tmpl w:val="6A62CD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51A31DA8"/>
    <w:multiLevelType w:val="hybridMultilevel"/>
    <w:tmpl w:val="B5F647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1F85E15"/>
    <w:multiLevelType w:val="hybridMultilevel"/>
    <w:tmpl w:val="FEDCD2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75933A5"/>
    <w:multiLevelType w:val="multilevel"/>
    <w:tmpl w:val="EE2CCD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594202E4"/>
    <w:multiLevelType w:val="hybridMultilevel"/>
    <w:tmpl w:val="6D48BE0A"/>
    <w:lvl w:ilvl="0" w:tplc="04150017">
      <w:start w:val="1"/>
      <w:numFmt w:val="lowerLetter"/>
      <w:lvlText w:val="%1)"/>
      <w:lvlJc w:val="left"/>
      <w:pPr>
        <w:ind w:left="1494" w:hanging="360"/>
      </w:p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8" w15:restartNumberingAfterBreak="0">
    <w:nsid w:val="5D9F73EA"/>
    <w:multiLevelType w:val="hybridMultilevel"/>
    <w:tmpl w:val="6580724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61337FB"/>
    <w:multiLevelType w:val="hybridMultilevel"/>
    <w:tmpl w:val="779E645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7032D95"/>
    <w:multiLevelType w:val="hybridMultilevel"/>
    <w:tmpl w:val="DA80DA70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C900C80"/>
    <w:multiLevelType w:val="hybridMultilevel"/>
    <w:tmpl w:val="72A46BBC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6EDA742C"/>
    <w:multiLevelType w:val="hybridMultilevel"/>
    <w:tmpl w:val="87B8364E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5BE490D"/>
    <w:multiLevelType w:val="multilevel"/>
    <w:tmpl w:val="8A72D6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7B647C5E"/>
    <w:multiLevelType w:val="hybridMultilevel"/>
    <w:tmpl w:val="92FE8376"/>
    <w:lvl w:ilvl="0" w:tplc="2B826944">
      <w:start w:val="1"/>
      <w:numFmt w:val="bullet"/>
      <w:lvlText w:val=""/>
      <w:lvlJc w:val="left"/>
      <w:pPr>
        <w:ind w:left="206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num w:numId="1" w16cid:durableId="163009514">
    <w:abstractNumId w:val="6"/>
  </w:num>
  <w:num w:numId="2" w16cid:durableId="791679529">
    <w:abstractNumId w:val="32"/>
  </w:num>
  <w:num w:numId="3" w16cid:durableId="269092691">
    <w:abstractNumId w:val="36"/>
  </w:num>
  <w:num w:numId="4" w16cid:durableId="1551577779">
    <w:abstractNumId w:val="15"/>
  </w:num>
  <w:num w:numId="5" w16cid:durableId="1616330370">
    <w:abstractNumId w:val="16"/>
  </w:num>
  <w:num w:numId="6" w16cid:durableId="929852007">
    <w:abstractNumId w:val="33"/>
  </w:num>
  <w:num w:numId="7" w16cid:durableId="793907340">
    <w:abstractNumId w:val="22"/>
  </w:num>
  <w:num w:numId="8" w16cid:durableId="687025461">
    <w:abstractNumId w:val="43"/>
  </w:num>
  <w:num w:numId="9" w16cid:durableId="1492211815">
    <w:abstractNumId w:val="4"/>
  </w:num>
  <w:num w:numId="10" w16cid:durableId="1520895410">
    <w:abstractNumId w:val="29"/>
  </w:num>
  <w:num w:numId="11" w16cid:durableId="487096186">
    <w:abstractNumId w:val="14"/>
  </w:num>
  <w:num w:numId="12" w16cid:durableId="1477719123">
    <w:abstractNumId w:val="17"/>
  </w:num>
  <w:num w:numId="13" w16cid:durableId="957368313">
    <w:abstractNumId w:val="34"/>
  </w:num>
  <w:num w:numId="14" w16cid:durableId="292562019">
    <w:abstractNumId w:val="11"/>
  </w:num>
  <w:num w:numId="15" w16cid:durableId="1323197999">
    <w:abstractNumId w:val="38"/>
  </w:num>
  <w:num w:numId="16" w16cid:durableId="1460954099">
    <w:abstractNumId w:val="26"/>
  </w:num>
  <w:num w:numId="17" w16cid:durableId="237251397">
    <w:abstractNumId w:val="25"/>
  </w:num>
  <w:num w:numId="18" w16cid:durableId="205068788">
    <w:abstractNumId w:val="35"/>
  </w:num>
  <w:num w:numId="19" w16cid:durableId="670835326">
    <w:abstractNumId w:val="39"/>
  </w:num>
  <w:num w:numId="20" w16cid:durableId="459543392">
    <w:abstractNumId w:val="7"/>
  </w:num>
  <w:num w:numId="21" w16cid:durableId="114762700">
    <w:abstractNumId w:val="2"/>
  </w:num>
  <w:num w:numId="22" w16cid:durableId="17433447">
    <w:abstractNumId w:val="21"/>
  </w:num>
  <w:num w:numId="23" w16cid:durableId="847065788">
    <w:abstractNumId w:val="3"/>
  </w:num>
  <w:num w:numId="24" w16cid:durableId="1612932800">
    <w:abstractNumId w:val="40"/>
  </w:num>
  <w:num w:numId="25" w16cid:durableId="1483616670">
    <w:abstractNumId w:val="19"/>
  </w:num>
  <w:num w:numId="26" w16cid:durableId="146241113">
    <w:abstractNumId w:val="42"/>
  </w:num>
  <w:num w:numId="27" w16cid:durableId="1685400008">
    <w:abstractNumId w:val="1"/>
  </w:num>
  <w:num w:numId="28" w16cid:durableId="1340619194">
    <w:abstractNumId w:val="9"/>
  </w:num>
  <w:num w:numId="29" w16cid:durableId="528763987">
    <w:abstractNumId w:val="37"/>
  </w:num>
  <w:num w:numId="30" w16cid:durableId="396053016">
    <w:abstractNumId w:val="5"/>
  </w:num>
  <w:num w:numId="31" w16cid:durableId="242372130">
    <w:abstractNumId w:val="23"/>
  </w:num>
  <w:num w:numId="32" w16cid:durableId="566845547">
    <w:abstractNumId w:val="18"/>
  </w:num>
  <w:num w:numId="33" w16cid:durableId="1873807493">
    <w:abstractNumId w:val="0"/>
  </w:num>
  <w:num w:numId="34" w16cid:durableId="1186359513">
    <w:abstractNumId w:val="13"/>
  </w:num>
  <w:num w:numId="35" w16cid:durableId="1700934203">
    <w:abstractNumId w:val="30"/>
  </w:num>
  <w:num w:numId="36" w16cid:durableId="257368307">
    <w:abstractNumId w:val="20"/>
  </w:num>
  <w:num w:numId="37" w16cid:durableId="297802890">
    <w:abstractNumId w:val="8"/>
  </w:num>
  <w:num w:numId="38" w16cid:durableId="1099257925">
    <w:abstractNumId w:val="12"/>
  </w:num>
  <w:num w:numId="39" w16cid:durableId="819688437">
    <w:abstractNumId w:val="24"/>
  </w:num>
  <w:num w:numId="40" w16cid:durableId="1885866250">
    <w:abstractNumId w:val="41"/>
  </w:num>
  <w:num w:numId="41" w16cid:durableId="1382830110">
    <w:abstractNumId w:val="31"/>
  </w:num>
  <w:num w:numId="42" w16cid:durableId="1386107101">
    <w:abstractNumId w:val="44"/>
  </w:num>
  <w:num w:numId="43" w16cid:durableId="1279340928">
    <w:abstractNumId w:val="10"/>
  </w:num>
  <w:num w:numId="44" w16cid:durableId="1534926571">
    <w:abstractNumId w:val="28"/>
  </w:num>
  <w:num w:numId="45" w16cid:durableId="215286086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1272"/>
    <w:rsid w:val="00044AE7"/>
    <w:rsid w:val="000474AE"/>
    <w:rsid w:val="00051E2A"/>
    <w:rsid w:val="000608D2"/>
    <w:rsid w:val="000646B2"/>
    <w:rsid w:val="00096333"/>
    <w:rsid w:val="000A2250"/>
    <w:rsid w:val="000B4C77"/>
    <w:rsid w:val="000B55FC"/>
    <w:rsid w:val="000C42A6"/>
    <w:rsid w:val="000E74F6"/>
    <w:rsid w:val="000F2417"/>
    <w:rsid w:val="000F6E37"/>
    <w:rsid w:val="00120FDA"/>
    <w:rsid w:val="00121877"/>
    <w:rsid w:val="00137E1B"/>
    <w:rsid w:val="0016644B"/>
    <w:rsid w:val="001925F2"/>
    <w:rsid w:val="001A176B"/>
    <w:rsid w:val="001A6F0E"/>
    <w:rsid w:val="001B04D5"/>
    <w:rsid w:val="001D4735"/>
    <w:rsid w:val="001E0BDA"/>
    <w:rsid w:val="001E25C4"/>
    <w:rsid w:val="001E4C9F"/>
    <w:rsid w:val="0020108C"/>
    <w:rsid w:val="00204A5D"/>
    <w:rsid w:val="002051FC"/>
    <w:rsid w:val="00213739"/>
    <w:rsid w:val="00256B65"/>
    <w:rsid w:val="00274440"/>
    <w:rsid w:val="00274ABE"/>
    <w:rsid w:val="002855A0"/>
    <w:rsid w:val="002A5A0F"/>
    <w:rsid w:val="002A7E35"/>
    <w:rsid w:val="002B0335"/>
    <w:rsid w:val="002F19A2"/>
    <w:rsid w:val="00300CC9"/>
    <w:rsid w:val="00301E6B"/>
    <w:rsid w:val="00311272"/>
    <w:rsid w:val="00333710"/>
    <w:rsid w:val="00353FAF"/>
    <w:rsid w:val="00362D91"/>
    <w:rsid w:val="00381AE2"/>
    <w:rsid w:val="003A39F9"/>
    <w:rsid w:val="003B6D8B"/>
    <w:rsid w:val="003C3686"/>
    <w:rsid w:val="003E78B7"/>
    <w:rsid w:val="003E7DB0"/>
    <w:rsid w:val="004017F9"/>
    <w:rsid w:val="00403722"/>
    <w:rsid w:val="004174A9"/>
    <w:rsid w:val="0042222B"/>
    <w:rsid w:val="0043204A"/>
    <w:rsid w:val="004418DF"/>
    <w:rsid w:val="00445580"/>
    <w:rsid w:val="00461500"/>
    <w:rsid w:val="0046684B"/>
    <w:rsid w:val="00475C52"/>
    <w:rsid w:val="00480094"/>
    <w:rsid w:val="00480847"/>
    <w:rsid w:val="0048089D"/>
    <w:rsid w:val="004811B1"/>
    <w:rsid w:val="00484CAE"/>
    <w:rsid w:val="0048682F"/>
    <w:rsid w:val="004868D1"/>
    <w:rsid w:val="00492A72"/>
    <w:rsid w:val="0049680D"/>
    <w:rsid w:val="004A1359"/>
    <w:rsid w:val="004B7357"/>
    <w:rsid w:val="004D1C82"/>
    <w:rsid w:val="004F332A"/>
    <w:rsid w:val="004F55EE"/>
    <w:rsid w:val="00504C58"/>
    <w:rsid w:val="005073D9"/>
    <w:rsid w:val="0051252E"/>
    <w:rsid w:val="005138FB"/>
    <w:rsid w:val="00522024"/>
    <w:rsid w:val="00553E4D"/>
    <w:rsid w:val="00562369"/>
    <w:rsid w:val="00570B72"/>
    <w:rsid w:val="005712A8"/>
    <w:rsid w:val="00582733"/>
    <w:rsid w:val="0058629D"/>
    <w:rsid w:val="00586EF1"/>
    <w:rsid w:val="00590359"/>
    <w:rsid w:val="00590A82"/>
    <w:rsid w:val="005A1117"/>
    <w:rsid w:val="005A7142"/>
    <w:rsid w:val="005B338D"/>
    <w:rsid w:val="005C13C7"/>
    <w:rsid w:val="005C2824"/>
    <w:rsid w:val="005C2A84"/>
    <w:rsid w:val="005F3405"/>
    <w:rsid w:val="005F39CE"/>
    <w:rsid w:val="00613096"/>
    <w:rsid w:val="00617EA9"/>
    <w:rsid w:val="006279A7"/>
    <w:rsid w:val="006327A5"/>
    <w:rsid w:val="00666043"/>
    <w:rsid w:val="006703C3"/>
    <w:rsid w:val="006707B3"/>
    <w:rsid w:val="00680DBD"/>
    <w:rsid w:val="006827D3"/>
    <w:rsid w:val="006B55C2"/>
    <w:rsid w:val="006E10BD"/>
    <w:rsid w:val="006E31EE"/>
    <w:rsid w:val="006E528E"/>
    <w:rsid w:val="0072047B"/>
    <w:rsid w:val="00744BD6"/>
    <w:rsid w:val="007579E7"/>
    <w:rsid w:val="0076673D"/>
    <w:rsid w:val="00766968"/>
    <w:rsid w:val="00771D03"/>
    <w:rsid w:val="00786F44"/>
    <w:rsid w:val="007937BD"/>
    <w:rsid w:val="007A0F5F"/>
    <w:rsid w:val="007D436C"/>
    <w:rsid w:val="007D5BF1"/>
    <w:rsid w:val="007F6DCD"/>
    <w:rsid w:val="008168E3"/>
    <w:rsid w:val="00823E33"/>
    <w:rsid w:val="00826948"/>
    <w:rsid w:val="00840925"/>
    <w:rsid w:val="0084323C"/>
    <w:rsid w:val="00864676"/>
    <w:rsid w:val="008A5286"/>
    <w:rsid w:val="008B77CA"/>
    <w:rsid w:val="008E405D"/>
    <w:rsid w:val="008E4873"/>
    <w:rsid w:val="009175F3"/>
    <w:rsid w:val="009325CD"/>
    <w:rsid w:val="0093556C"/>
    <w:rsid w:val="009B00B5"/>
    <w:rsid w:val="009C54ED"/>
    <w:rsid w:val="009C7ECC"/>
    <w:rsid w:val="009D5694"/>
    <w:rsid w:val="009F5DC4"/>
    <w:rsid w:val="00A04ED6"/>
    <w:rsid w:val="00A05B99"/>
    <w:rsid w:val="00A16E7F"/>
    <w:rsid w:val="00A3430C"/>
    <w:rsid w:val="00A73965"/>
    <w:rsid w:val="00A817A8"/>
    <w:rsid w:val="00A8715E"/>
    <w:rsid w:val="00A87405"/>
    <w:rsid w:val="00AB7BC8"/>
    <w:rsid w:val="00AD4C05"/>
    <w:rsid w:val="00AE1E92"/>
    <w:rsid w:val="00AE4462"/>
    <w:rsid w:val="00AE6B81"/>
    <w:rsid w:val="00AF5FC5"/>
    <w:rsid w:val="00B61C97"/>
    <w:rsid w:val="00B635F4"/>
    <w:rsid w:val="00B822AC"/>
    <w:rsid w:val="00B84F2F"/>
    <w:rsid w:val="00B92BD1"/>
    <w:rsid w:val="00B9532F"/>
    <w:rsid w:val="00B9719B"/>
    <w:rsid w:val="00BA2A9D"/>
    <w:rsid w:val="00BA2FB9"/>
    <w:rsid w:val="00BA7202"/>
    <w:rsid w:val="00BC22A8"/>
    <w:rsid w:val="00BF53AD"/>
    <w:rsid w:val="00C012F7"/>
    <w:rsid w:val="00C10C25"/>
    <w:rsid w:val="00C17536"/>
    <w:rsid w:val="00C33A0C"/>
    <w:rsid w:val="00C37928"/>
    <w:rsid w:val="00C516F3"/>
    <w:rsid w:val="00C52A26"/>
    <w:rsid w:val="00C55B58"/>
    <w:rsid w:val="00C63FBB"/>
    <w:rsid w:val="00C64C8D"/>
    <w:rsid w:val="00C736CC"/>
    <w:rsid w:val="00C80973"/>
    <w:rsid w:val="00C8329E"/>
    <w:rsid w:val="00C83397"/>
    <w:rsid w:val="00C86B58"/>
    <w:rsid w:val="00C9046F"/>
    <w:rsid w:val="00C94BDB"/>
    <w:rsid w:val="00CB369C"/>
    <w:rsid w:val="00CB672F"/>
    <w:rsid w:val="00CE6FBC"/>
    <w:rsid w:val="00D01AF9"/>
    <w:rsid w:val="00D03069"/>
    <w:rsid w:val="00D15A09"/>
    <w:rsid w:val="00D257A5"/>
    <w:rsid w:val="00D31797"/>
    <w:rsid w:val="00D33BD8"/>
    <w:rsid w:val="00D3529B"/>
    <w:rsid w:val="00D83F82"/>
    <w:rsid w:val="00DA17AC"/>
    <w:rsid w:val="00DB6C83"/>
    <w:rsid w:val="00DC414A"/>
    <w:rsid w:val="00DC7174"/>
    <w:rsid w:val="00DD2E99"/>
    <w:rsid w:val="00DE5DDC"/>
    <w:rsid w:val="00E07B6B"/>
    <w:rsid w:val="00E11863"/>
    <w:rsid w:val="00E83C9B"/>
    <w:rsid w:val="00E86AA5"/>
    <w:rsid w:val="00EA21D3"/>
    <w:rsid w:val="00EB37E6"/>
    <w:rsid w:val="00EC2ED9"/>
    <w:rsid w:val="00ED35F0"/>
    <w:rsid w:val="00F11D99"/>
    <w:rsid w:val="00F15DC0"/>
    <w:rsid w:val="00F17CC8"/>
    <w:rsid w:val="00F33A45"/>
    <w:rsid w:val="00F57B08"/>
    <w:rsid w:val="00F6045F"/>
    <w:rsid w:val="00F72DDC"/>
    <w:rsid w:val="00F77790"/>
    <w:rsid w:val="00F971B7"/>
    <w:rsid w:val="00FA6C3F"/>
    <w:rsid w:val="00FB3B04"/>
    <w:rsid w:val="00FB3C13"/>
    <w:rsid w:val="00FB7E44"/>
    <w:rsid w:val="00FC3E78"/>
    <w:rsid w:val="00FC46A5"/>
    <w:rsid w:val="00FE73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90EFA7"/>
  <w15:chartTrackingRefBased/>
  <w15:docId w15:val="{73DB58A8-77DC-4CAF-BF13-798038056A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1127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1127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1127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1127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1127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1127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1127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1127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1127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1127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1127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1127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11272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11272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1127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1127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1127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1127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1127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1127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1127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1127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1127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1127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1127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11272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1127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11272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11272"/>
    <w:rPr>
      <w:b/>
      <w:bCs/>
      <w:smallCaps/>
      <w:color w:val="2F5496" w:themeColor="accent1" w:themeShade="BF"/>
      <w:spacing w:val="5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635F4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635F4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635F4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A2A9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A2A9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A2A9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A2A9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A2A9D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4320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3204A"/>
  </w:style>
  <w:style w:type="paragraph" w:styleId="Stopka">
    <w:name w:val="footer"/>
    <w:basedOn w:val="Normalny"/>
    <w:link w:val="StopkaZnak"/>
    <w:uiPriority w:val="99"/>
    <w:unhideWhenUsed/>
    <w:rsid w:val="004320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3204A"/>
  </w:style>
  <w:style w:type="character" w:customStyle="1" w:styleId="t286pc">
    <w:name w:val="t286pc"/>
    <w:basedOn w:val="Domylnaczcionkaakapitu"/>
    <w:rsid w:val="006279A7"/>
  </w:style>
  <w:style w:type="character" w:styleId="Hipercze">
    <w:name w:val="Hyperlink"/>
    <w:basedOn w:val="Domylnaczcionkaakapitu"/>
    <w:uiPriority w:val="99"/>
    <w:unhideWhenUsed/>
    <w:rsid w:val="00766968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6696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uro-planowania.pl/35/audyt-krajobrazowy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mst-ciechocinek.arch.rbip.mojregion.info/uchwala-nr-xv8615-rady-miejskiej-ciechocinka-z-dnia-18-grudnia-2015-r-w-sprawie-miejscowego-planu-zagospodarowania-przestrzennego-dla-podobszaru-zwanego-polnocnym-wyodrebnionego-z-obszaru-stref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283DDB-BCA0-4024-9AE6-B431374478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12</Pages>
  <Words>4263</Words>
  <Characters>25582</Characters>
  <Application>Microsoft Office Word</Application>
  <DocSecurity>0</DocSecurity>
  <Lines>213</Lines>
  <Paragraphs>59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Izabela Banasiak</dc:creator>
  <cp:keywords/>
  <dc:description/>
  <cp:lastModifiedBy>Izabela Banasiak</cp:lastModifiedBy>
  <cp:revision>10</cp:revision>
  <cp:lastPrinted>2026-04-01T12:52:00Z</cp:lastPrinted>
  <dcterms:created xsi:type="dcterms:W3CDTF">2026-04-01T13:18:00Z</dcterms:created>
  <dcterms:modified xsi:type="dcterms:W3CDTF">2026-04-20T08:48:00Z</dcterms:modified>
</cp:coreProperties>
</file>